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918E90" w14:textId="325C73AF" w:rsidR="00E15B26" w:rsidRPr="00D96CF8" w:rsidRDefault="00E15B26" w:rsidP="00E15B26">
      <w:pPr>
        <w:spacing w:before="100" w:beforeAutospacing="1" w:after="100" w:afterAutospacing="1" w:line="240" w:lineRule="auto"/>
        <w:jc w:val="center"/>
        <w:outlineLvl w:val="0"/>
        <w:rPr>
          <w:rFonts w:eastAsia="Times New Roman" w:cs="Times New Roman"/>
          <w:b/>
          <w:bCs/>
          <w:kern w:val="36"/>
          <w:lang w:val="en-US"/>
        </w:rPr>
      </w:pPr>
      <w:r w:rsidRPr="00D96CF8">
        <w:rPr>
          <w:rFonts w:eastAsia="Times New Roman" w:cs="Times New Roman"/>
          <w:b/>
          <w:bCs/>
          <w:kern w:val="36"/>
          <w:lang w:val="en-US"/>
        </w:rPr>
        <w:t xml:space="preserve">TERMS OF REFERENCE </w:t>
      </w:r>
    </w:p>
    <w:p w14:paraId="1516EC8D" w14:textId="5DC033BE" w:rsidR="00E15B26" w:rsidRPr="00D96CF8" w:rsidRDefault="00584C1C" w:rsidP="00584C1C">
      <w:pPr>
        <w:spacing w:before="100" w:beforeAutospacing="1" w:after="100" w:afterAutospacing="1" w:line="240" w:lineRule="auto"/>
        <w:jc w:val="center"/>
        <w:outlineLvl w:val="1"/>
        <w:rPr>
          <w:rFonts w:eastAsia="Times New Roman" w:cs="Times New Roman"/>
          <w:b/>
          <w:bCs/>
          <w:lang w:val="mk-MK"/>
        </w:rPr>
      </w:pPr>
      <w:r w:rsidRPr="00D96CF8">
        <w:rPr>
          <w:rFonts w:eastAsia="Times New Roman" w:cs="Times New Roman"/>
          <w:b/>
          <w:bCs/>
          <w:lang w:val="en-US"/>
        </w:rPr>
        <w:t>Expert for Legal Analysis</w:t>
      </w:r>
    </w:p>
    <w:p w14:paraId="2551C6D4" w14:textId="7F4C4DB8" w:rsidR="00E15B26" w:rsidRPr="00D96CF8" w:rsidRDefault="00E15B26" w:rsidP="00E15B26">
      <w:pPr>
        <w:spacing w:before="0" w:after="0" w:line="240" w:lineRule="auto"/>
        <w:rPr>
          <w:rFonts w:eastAsia="Times New Roman" w:cs="Times New Roman"/>
          <w:lang w:val="en-US"/>
        </w:rPr>
      </w:pPr>
    </w:p>
    <w:p w14:paraId="5C219219" w14:textId="77777777" w:rsidR="006E0BD2" w:rsidRPr="00D96CF8" w:rsidRDefault="006E0BD2" w:rsidP="006E0BD2">
      <w:pPr>
        <w:spacing w:before="100" w:beforeAutospacing="1" w:after="100" w:afterAutospacing="1" w:line="240" w:lineRule="auto"/>
        <w:jc w:val="both"/>
        <w:outlineLvl w:val="1"/>
        <w:rPr>
          <w:rFonts w:eastAsia="Times New Roman" w:cs="Calibri"/>
          <w:b/>
          <w:bCs/>
          <w:sz w:val="24"/>
          <w:szCs w:val="24"/>
          <w:lang w:val="en-US"/>
        </w:rPr>
      </w:pPr>
      <w:r w:rsidRPr="00D96CF8">
        <w:rPr>
          <w:rFonts w:eastAsia="Times New Roman" w:cs="Calibri"/>
          <w:b/>
          <w:bCs/>
          <w:sz w:val="24"/>
          <w:szCs w:val="24"/>
          <w:lang w:val="en-US"/>
        </w:rPr>
        <w:t>I. Background</w:t>
      </w:r>
    </w:p>
    <w:p w14:paraId="0EEEB309" w14:textId="77777777" w:rsidR="006E0BD2" w:rsidRPr="00D96CF8" w:rsidRDefault="006E0BD2" w:rsidP="006E0BD2">
      <w:pPr>
        <w:spacing w:before="100" w:beforeAutospacing="1" w:after="100" w:afterAutospacing="1" w:line="240" w:lineRule="auto"/>
        <w:jc w:val="both"/>
        <w:rPr>
          <w:rFonts w:eastAsia="Times New Roman" w:cs="Calibri"/>
          <w:sz w:val="24"/>
          <w:szCs w:val="24"/>
          <w:lang w:val="en-US"/>
        </w:rPr>
      </w:pPr>
      <w:r w:rsidRPr="00D96CF8">
        <w:rPr>
          <w:rFonts w:eastAsia="Times New Roman" w:cs="Calibri"/>
          <w:sz w:val="24"/>
          <w:szCs w:val="24"/>
          <w:lang w:val="en-US"/>
        </w:rPr>
        <w:t xml:space="preserve">Center for Education and Development (CED) in partnership with National Park Shar Mountain is implementing the intervention “Market Opportunities for </w:t>
      </w:r>
      <w:proofErr w:type="spellStart"/>
      <w:r w:rsidRPr="00D96CF8">
        <w:rPr>
          <w:rFonts w:eastAsia="Times New Roman" w:cs="Calibri"/>
          <w:sz w:val="24"/>
          <w:szCs w:val="24"/>
          <w:lang w:val="en-US"/>
        </w:rPr>
        <w:t>Shara</w:t>
      </w:r>
      <w:proofErr w:type="spellEnd"/>
      <w:r w:rsidRPr="00D96CF8">
        <w:rPr>
          <w:rFonts w:eastAsia="Times New Roman" w:cs="Calibri"/>
          <w:sz w:val="24"/>
          <w:szCs w:val="24"/>
          <w:lang w:val="en-US"/>
        </w:rPr>
        <w:t xml:space="preserve"> Communities” within the project “Income Increase and Socio-Economic Empowerment of Vulnerable and Marginalized Groups from Rural and Sub-Urban Areas” funded under the We Effect </w:t>
      </w:r>
      <w:proofErr w:type="spellStart"/>
      <w:r w:rsidRPr="00D96CF8">
        <w:rPr>
          <w:rFonts w:eastAsia="Times New Roman" w:cs="Calibri"/>
          <w:sz w:val="24"/>
          <w:szCs w:val="24"/>
          <w:lang w:val="en-US"/>
        </w:rPr>
        <w:t>programme</w:t>
      </w:r>
      <w:proofErr w:type="spellEnd"/>
      <w:r w:rsidRPr="00D96CF8">
        <w:rPr>
          <w:rFonts w:eastAsia="Times New Roman" w:cs="Calibri"/>
          <w:sz w:val="24"/>
          <w:szCs w:val="24"/>
          <w:lang w:val="en-US"/>
        </w:rPr>
        <w:t xml:space="preserve"> IISEE Phase II with support from SIDA. The intervention aims to increase income and economic security of non-timber forest product (NTFP) collectors through the development of a transparent, accessible and legally compliant permit and registration system.</w:t>
      </w:r>
    </w:p>
    <w:p w14:paraId="77FE7EE5" w14:textId="77777777" w:rsidR="00E15B26" w:rsidRPr="00D96CF8" w:rsidRDefault="00E15B26" w:rsidP="00EA3711">
      <w:pPr>
        <w:spacing w:before="100" w:beforeAutospacing="1" w:after="100" w:afterAutospacing="1" w:line="240" w:lineRule="auto"/>
        <w:jc w:val="both"/>
        <w:rPr>
          <w:rFonts w:eastAsia="Times New Roman" w:cs="Times New Roman"/>
          <w:lang w:val="en-US"/>
        </w:rPr>
      </w:pPr>
      <w:r w:rsidRPr="00D96CF8">
        <w:rPr>
          <w:rFonts w:eastAsia="Times New Roman" w:cs="Times New Roman"/>
          <w:lang w:val="en-US"/>
        </w:rPr>
        <w:t xml:space="preserve">One of the key components of the intervention is </w:t>
      </w:r>
      <w:r w:rsidRPr="00D96CF8">
        <w:rPr>
          <w:rFonts w:eastAsia="Times New Roman" w:cs="Times New Roman"/>
          <w:bCs/>
          <w:lang w:val="en-US"/>
        </w:rPr>
        <w:t>Activity 1.2: Legal Analysis and System Alignment</w:t>
      </w:r>
      <w:r w:rsidRPr="00D96CF8">
        <w:rPr>
          <w:rFonts w:eastAsia="Times New Roman" w:cs="Times New Roman"/>
          <w:lang w:val="en-US"/>
        </w:rPr>
        <w:t>, which aims to ensure that the permit system for non-timber forest product (NTFP) collectors is fully aligned with the national legal and institutional framework in North Macedonia.</w:t>
      </w:r>
    </w:p>
    <w:p w14:paraId="1C8296F1" w14:textId="26250164" w:rsidR="00E15B26" w:rsidRPr="00D96CF8" w:rsidRDefault="00E15B26" w:rsidP="006E0BD2">
      <w:pPr>
        <w:spacing w:before="100" w:beforeAutospacing="1" w:after="100" w:afterAutospacing="1" w:line="240" w:lineRule="auto"/>
        <w:jc w:val="both"/>
        <w:rPr>
          <w:rFonts w:eastAsia="Times New Roman" w:cs="Times New Roman"/>
          <w:lang w:val="en-US"/>
        </w:rPr>
      </w:pPr>
      <w:r w:rsidRPr="00D96CF8">
        <w:rPr>
          <w:rFonts w:eastAsia="Times New Roman" w:cs="Times New Roman"/>
          <w:lang w:val="en-US"/>
        </w:rPr>
        <w:t>This activity focuses on reviewing relevant legislation, identi</w:t>
      </w:r>
      <w:r w:rsidR="00584C1C" w:rsidRPr="00D96CF8">
        <w:rPr>
          <w:rFonts w:eastAsia="Times New Roman" w:cs="Times New Roman"/>
          <w:lang w:val="en-US"/>
        </w:rPr>
        <w:t>fying gaps and inconsistencies</w:t>
      </w:r>
      <w:r w:rsidR="00584C1C" w:rsidRPr="00D96CF8">
        <w:rPr>
          <w:rFonts w:eastAsia="Times New Roman" w:cs="Times New Roman"/>
          <w:lang w:val="mk-MK"/>
        </w:rPr>
        <w:t xml:space="preserve"> </w:t>
      </w:r>
      <w:r w:rsidRPr="00D96CF8">
        <w:rPr>
          <w:rFonts w:eastAsia="Times New Roman" w:cs="Times New Roman"/>
          <w:lang w:val="en-US"/>
        </w:rPr>
        <w:t>and developing guidelines that will support a</w:t>
      </w:r>
      <w:r w:rsidR="00584C1C" w:rsidRPr="00D96CF8">
        <w:rPr>
          <w:rFonts w:eastAsia="Times New Roman" w:cs="Times New Roman"/>
          <w:lang w:val="en-US"/>
        </w:rPr>
        <w:t xml:space="preserve"> transparent, legally compliant</w:t>
      </w:r>
      <w:r w:rsidRPr="00D96CF8">
        <w:rPr>
          <w:rFonts w:eastAsia="Times New Roman" w:cs="Times New Roman"/>
          <w:lang w:val="en-US"/>
        </w:rPr>
        <w:t xml:space="preserve"> and operational permit system for NTFP collectors in the Shar Mountain region.</w:t>
      </w:r>
    </w:p>
    <w:p w14:paraId="58E55E76" w14:textId="77777777" w:rsidR="00E15B26" w:rsidRPr="00D96CF8" w:rsidRDefault="00E15B26" w:rsidP="00E15B26">
      <w:pPr>
        <w:spacing w:before="100" w:beforeAutospacing="1" w:after="100" w:afterAutospacing="1" w:line="240" w:lineRule="auto"/>
        <w:outlineLvl w:val="1"/>
        <w:rPr>
          <w:rFonts w:eastAsia="Times New Roman" w:cs="Times New Roman"/>
          <w:b/>
          <w:bCs/>
          <w:lang w:val="en-US"/>
        </w:rPr>
      </w:pPr>
      <w:r w:rsidRPr="00D96CF8">
        <w:rPr>
          <w:rFonts w:eastAsia="Times New Roman" w:cs="Times New Roman"/>
          <w:b/>
          <w:bCs/>
          <w:lang w:val="en-US"/>
        </w:rPr>
        <w:t>II. Objective of the Assignment</w:t>
      </w:r>
    </w:p>
    <w:p w14:paraId="4319F9D9" w14:textId="16189454" w:rsidR="00E15B26" w:rsidRPr="00D96CF8" w:rsidRDefault="00E15B26" w:rsidP="00584C1C">
      <w:pPr>
        <w:spacing w:before="100" w:beforeAutospacing="1" w:after="100" w:afterAutospacing="1" w:line="240" w:lineRule="auto"/>
        <w:jc w:val="both"/>
        <w:rPr>
          <w:rFonts w:eastAsia="Times New Roman" w:cs="Times New Roman"/>
          <w:lang w:val="en-US"/>
        </w:rPr>
      </w:pPr>
      <w:r w:rsidRPr="00D96CF8">
        <w:rPr>
          <w:rFonts w:eastAsia="Times New Roman" w:cs="Times New Roman"/>
          <w:lang w:val="en-US"/>
        </w:rPr>
        <w:t xml:space="preserve">The overall objective of this assignment is to </w:t>
      </w:r>
      <w:r w:rsidRPr="00D96CF8">
        <w:rPr>
          <w:rFonts w:eastAsia="Times New Roman" w:cs="Times New Roman"/>
          <w:bCs/>
          <w:lang w:val="en-US"/>
        </w:rPr>
        <w:t>review the existing legal and regulatory framework governing NTFP collec</w:t>
      </w:r>
      <w:r w:rsidR="00584C1C" w:rsidRPr="00D96CF8">
        <w:rPr>
          <w:rFonts w:eastAsia="Times New Roman" w:cs="Times New Roman"/>
          <w:bCs/>
          <w:lang w:val="en-US"/>
        </w:rPr>
        <w:t>tion and permits, identify gaps</w:t>
      </w:r>
      <w:r w:rsidRPr="00D96CF8">
        <w:rPr>
          <w:rFonts w:eastAsia="Times New Roman" w:cs="Times New Roman"/>
          <w:bCs/>
          <w:lang w:val="en-US"/>
        </w:rPr>
        <w:t xml:space="preserve"> and develop harmonized procedures and guidelines ensuring full legal and institutional alignment of the permit system</w:t>
      </w:r>
      <w:r w:rsidRPr="00D96CF8">
        <w:rPr>
          <w:rFonts w:eastAsia="Times New Roman" w:cs="Times New Roman"/>
          <w:lang w:val="en-US"/>
        </w:rPr>
        <w:t>.</w:t>
      </w:r>
    </w:p>
    <w:p w14:paraId="5692C895" w14:textId="77777777" w:rsidR="00E15B26" w:rsidRPr="00D96CF8" w:rsidRDefault="00E15B26" w:rsidP="00E15B26">
      <w:pPr>
        <w:spacing w:before="100" w:beforeAutospacing="1" w:after="100" w:afterAutospacing="1" w:line="240" w:lineRule="auto"/>
        <w:outlineLvl w:val="1"/>
        <w:rPr>
          <w:rFonts w:eastAsia="Times New Roman" w:cs="Times New Roman"/>
          <w:b/>
          <w:bCs/>
          <w:lang w:val="en-US"/>
        </w:rPr>
      </w:pPr>
      <w:r w:rsidRPr="00D96CF8">
        <w:rPr>
          <w:rFonts w:eastAsia="Times New Roman" w:cs="Times New Roman"/>
          <w:b/>
          <w:bCs/>
          <w:lang w:val="en-US"/>
        </w:rPr>
        <w:t>III. Specific Tasks and Responsibilities</w:t>
      </w:r>
    </w:p>
    <w:p w14:paraId="5825D24C" w14:textId="77777777" w:rsidR="00E15B26" w:rsidRPr="00D96CF8" w:rsidRDefault="00E15B26" w:rsidP="00E15B26">
      <w:pPr>
        <w:spacing w:before="100" w:beforeAutospacing="1" w:after="100" w:afterAutospacing="1" w:line="240" w:lineRule="auto"/>
        <w:outlineLvl w:val="2"/>
        <w:rPr>
          <w:rFonts w:eastAsia="Times New Roman" w:cs="Times New Roman"/>
          <w:b/>
          <w:bCs/>
          <w:lang w:val="en-US"/>
        </w:rPr>
      </w:pPr>
      <w:r w:rsidRPr="00D96CF8">
        <w:rPr>
          <w:rFonts w:eastAsia="Times New Roman" w:cs="Times New Roman"/>
          <w:b/>
          <w:bCs/>
          <w:lang w:val="en-US"/>
        </w:rPr>
        <w:t>3.1 Legal and Regulatory Review</w:t>
      </w:r>
    </w:p>
    <w:p w14:paraId="3E01831A" w14:textId="77777777" w:rsidR="00E15B26" w:rsidRPr="00D96CF8" w:rsidRDefault="00E15B26" w:rsidP="00E15B26">
      <w:pPr>
        <w:spacing w:before="100" w:beforeAutospacing="1" w:after="100" w:afterAutospacing="1" w:line="240" w:lineRule="auto"/>
        <w:rPr>
          <w:rFonts w:eastAsia="Times New Roman" w:cs="Times New Roman"/>
          <w:lang w:val="en-US"/>
        </w:rPr>
      </w:pPr>
      <w:r w:rsidRPr="00D96CF8">
        <w:rPr>
          <w:rFonts w:eastAsia="Times New Roman" w:cs="Times New Roman"/>
          <w:lang w:val="en-US"/>
        </w:rPr>
        <w:t>The Expert will be responsible for:</w:t>
      </w:r>
    </w:p>
    <w:p w14:paraId="5B0F5FF3" w14:textId="77777777" w:rsidR="00E15B26" w:rsidRPr="00D96CF8" w:rsidRDefault="00E15B26" w:rsidP="00E15B26">
      <w:pPr>
        <w:numPr>
          <w:ilvl w:val="0"/>
          <w:numId w:val="37"/>
        </w:numPr>
        <w:spacing w:before="100" w:beforeAutospacing="1" w:after="100" w:afterAutospacing="1" w:line="240" w:lineRule="auto"/>
        <w:rPr>
          <w:rFonts w:eastAsia="Times New Roman" w:cs="Times New Roman"/>
          <w:lang w:val="en-US"/>
        </w:rPr>
      </w:pPr>
      <w:r w:rsidRPr="00D96CF8">
        <w:rPr>
          <w:rFonts w:eastAsia="Times New Roman" w:cs="Times New Roman"/>
          <w:lang w:val="en-US"/>
        </w:rPr>
        <w:t xml:space="preserve">Reviewing national laws, bylaws, and regulations relevant to NTFP collection, forestry use, environmental protection, and permit issuance </w:t>
      </w:r>
    </w:p>
    <w:p w14:paraId="77E0CF81" w14:textId="77777777" w:rsidR="00E15B26" w:rsidRPr="00D96CF8" w:rsidRDefault="00E15B26" w:rsidP="00E15B26">
      <w:pPr>
        <w:numPr>
          <w:ilvl w:val="0"/>
          <w:numId w:val="37"/>
        </w:numPr>
        <w:spacing w:before="100" w:beforeAutospacing="1" w:after="100" w:afterAutospacing="1" w:line="240" w:lineRule="auto"/>
        <w:rPr>
          <w:rFonts w:eastAsia="Times New Roman" w:cs="Times New Roman"/>
          <w:lang w:val="en-US"/>
        </w:rPr>
      </w:pPr>
      <w:r w:rsidRPr="00D96CF8">
        <w:rPr>
          <w:rFonts w:eastAsia="Times New Roman" w:cs="Times New Roman"/>
          <w:lang w:val="en-US"/>
        </w:rPr>
        <w:t xml:space="preserve">Identifying legal requirements affecting collector registration and permitting </w:t>
      </w:r>
    </w:p>
    <w:p w14:paraId="06858D17" w14:textId="77777777" w:rsidR="00E15B26" w:rsidRPr="00D96CF8" w:rsidRDefault="00E15B26" w:rsidP="00E15B26">
      <w:pPr>
        <w:numPr>
          <w:ilvl w:val="0"/>
          <w:numId w:val="37"/>
        </w:numPr>
        <w:spacing w:before="100" w:beforeAutospacing="1" w:after="100" w:afterAutospacing="1" w:line="240" w:lineRule="auto"/>
        <w:rPr>
          <w:rFonts w:eastAsia="Times New Roman" w:cs="Times New Roman"/>
          <w:lang w:val="en-US"/>
        </w:rPr>
      </w:pPr>
      <w:r w:rsidRPr="00D96CF8">
        <w:rPr>
          <w:rFonts w:eastAsia="Times New Roman" w:cs="Times New Roman"/>
          <w:lang w:val="en-US"/>
        </w:rPr>
        <w:t xml:space="preserve">Mapping institutional mandates and responsibilities (national and local level) </w:t>
      </w:r>
    </w:p>
    <w:p w14:paraId="4C825D2F" w14:textId="4F95E1D8" w:rsidR="00E15B26" w:rsidRDefault="00E15B26" w:rsidP="00E15B26">
      <w:pPr>
        <w:numPr>
          <w:ilvl w:val="0"/>
          <w:numId w:val="37"/>
        </w:numPr>
        <w:spacing w:before="100" w:beforeAutospacing="1" w:after="100" w:afterAutospacing="1" w:line="240" w:lineRule="auto"/>
        <w:rPr>
          <w:rFonts w:eastAsia="Times New Roman" w:cs="Times New Roman"/>
          <w:lang w:val="en-US"/>
        </w:rPr>
      </w:pPr>
      <w:r w:rsidRPr="00D96CF8">
        <w:rPr>
          <w:rFonts w:eastAsia="Times New Roman" w:cs="Times New Roman"/>
          <w:lang w:val="en-US"/>
        </w:rPr>
        <w:t xml:space="preserve">Identifying gaps, overlaps, and inconsistencies in the current framework </w:t>
      </w:r>
    </w:p>
    <w:p w14:paraId="4405F4A2" w14:textId="77777777" w:rsidR="00F80034" w:rsidRPr="00D96CF8" w:rsidRDefault="00F80034" w:rsidP="00F80034">
      <w:pPr>
        <w:spacing w:before="100" w:beforeAutospacing="1" w:after="100" w:afterAutospacing="1" w:line="240" w:lineRule="auto"/>
        <w:ind w:left="720"/>
        <w:rPr>
          <w:rFonts w:eastAsia="Times New Roman" w:cs="Times New Roman"/>
          <w:lang w:val="en-US"/>
        </w:rPr>
      </w:pPr>
    </w:p>
    <w:p w14:paraId="403DA5E5" w14:textId="77777777" w:rsidR="00E15B26" w:rsidRPr="00D96CF8" w:rsidRDefault="00E15B26" w:rsidP="00E15B26">
      <w:pPr>
        <w:spacing w:before="100" w:beforeAutospacing="1" w:after="100" w:afterAutospacing="1" w:line="240" w:lineRule="auto"/>
        <w:outlineLvl w:val="2"/>
        <w:rPr>
          <w:rFonts w:eastAsia="Times New Roman" w:cs="Times New Roman"/>
          <w:b/>
          <w:bCs/>
          <w:lang w:val="en-US"/>
        </w:rPr>
      </w:pPr>
      <w:r w:rsidRPr="00D96CF8">
        <w:rPr>
          <w:rFonts w:eastAsia="Times New Roman" w:cs="Times New Roman"/>
          <w:b/>
          <w:bCs/>
          <w:lang w:val="en-US"/>
        </w:rPr>
        <w:lastRenderedPageBreak/>
        <w:t>3.2 Institutional Consultations</w:t>
      </w:r>
    </w:p>
    <w:p w14:paraId="18122985" w14:textId="66384A5F" w:rsidR="00E15B26" w:rsidRPr="00D96CF8" w:rsidRDefault="00E15B26" w:rsidP="00E15B26">
      <w:pPr>
        <w:numPr>
          <w:ilvl w:val="0"/>
          <w:numId w:val="38"/>
        </w:numPr>
        <w:spacing w:before="100" w:beforeAutospacing="1" w:after="100" w:afterAutospacing="1" w:line="240" w:lineRule="auto"/>
        <w:rPr>
          <w:rFonts w:eastAsia="Times New Roman" w:cs="Times New Roman"/>
          <w:lang w:val="en-US"/>
        </w:rPr>
      </w:pPr>
      <w:r w:rsidRPr="00D96CF8">
        <w:rPr>
          <w:rFonts w:eastAsia="Times New Roman" w:cs="Times New Roman"/>
          <w:lang w:val="en-US"/>
        </w:rPr>
        <w:t xml:space="preserve">Conduct consultations with relevant institutions (e.g., National Park Shar Mountain, </w:t>
      </w:r>
      <w:r w:rsidR="006E0BD2" w:rsidRPr="00D96CF8">
        <w:rPr>
          <w:rFonts w:eastAsia="Times New Roman" w:cs="Times New Roman"/>
          <w:lang w:val="en-US"/>
        </w:rPr>
        <w:t xml:space="preserve">state institutions, respective Ministry, </w:t>
      </w:r>
      <w:r w:rsidRPr="00D96CF8">
        <w:rPr>
          <w:rFonts w:eastAsia="Times New Roman" w:cs="Times New Roman"/>
          <w:lang w:val="en-US"/>
        </w:rPr>
        <w:t xml:space="preserve">forestry authorities, municipalities) </w:t>
      </w:r>
    </w:p>
    <w:p w14:paraId="0BCF994E" w14:textId="77777777" w:rsidR="00E15B26" w:rsidRPr="00D96CF8" w:rsidRDefault="00E15B26" w:rsidP="00E15B26">
      <w:pPr>
        <w:numPr>
          <w:ilvl w:val="0"/>
          <w:numId w:val="38"/>
        </w:numPr>
        <w:spacing w:before="100" w:beforeAutospacing="1" w:after="100" w:afterAutospacing="1" w:line="240" w:lineRule="auto"/>
        <w:rPr>
          <w:rFonts w:eastAsia="Times New Roman" w:cs="Times New Roman"/>
          <w:lang w:val="en-US"/>
        </w:rPr>
      </w:pPr>
      <w:r w:rsidRPr="00D96CF8">
        <w:rPr>
          <w:rFonts w:eastAsia="Times New Roman" w:cs="Times New Roman"/>
          <w:lang w:val="en-US"/>
        </w:rPr>
        <w:t xml:space="preserve">Gather institutional input on current permit issuance practices and challenges </w:t>
      </w:r>
    </w:p>
    <w:p w14:paraId="7E7BD7A5" w14:textId="77777777" w:rsidR="00E15B26" w:rsidRPr="00D96CF8" w:rsidRDefault="00E15B26" w:rsidP="00E15B26">
      <w:pPr>
        <w:spacing w:before="100" w:beforeAutospacing="1" w:after="100" w:afterAutospacing="1" w:line="240" w:lineRule="auto"/>
        <w:outlineLvl w:val="2"/>
        <w:rPr>
          <w:rFonts w:eastAsia="Times New Roman" w:cs="Times New Roman"/>
          <w:b/>
          <w:bCs/>
          <w:lang w:val="en-US"/>
        </w:rPr>
      </w:pPr>
      <w:r w:rsidRPr="00D96CF8">
        <w:rPr>
          <w:rFonts w:eastAsia="Times New Roman" w:cs="Times New Roman"/>
          <w:b/>
          <w:bCs/>
          <w:lang w:val="en-US"/>
        </w:rPr>
        <w:t>3.3 Development of Procedures and Guidelines</w:t>
      </w:r>
    </w:p>
    <w:p w14:paraId="700CD391" w14:textId="77777777" w:rsidR="00E15B26" w:rsidRPr="00D96CF8" w:rsidRDefault="00E15B26" w:rsidP="00E15B26">
      <w:pPr>
        <w:numPr>
          <w:ilvl w:val="0"/>
          <w:numId w:val="39"/>
        </w:numPr>
        <w:spacing w:before="100" w:beforeAutospacing="1" w:after="100" w:afterAutospacing="1" w:line="240" w:lineRule="auto"/>
        <w:rPr>
          <w:rFonts w:eastAsia="Times New Roman" w:cs="Times New Roman"/>
          <w:lang w:val="en-US"/>
        </w:rPr>
      </w:pPr>
      <w:r w:rsidRPr="00D96CF8">
        <w:rPr>
          <w:rFonts w:eastAsia="Times New Roman" w:cs="Times New Roman"/>
          <w:lang w:val="en-US"/>
        </w:rPr>
        <w:t xml:space="preserve">Develop standardized and harmonized permit issuance procedures </w:t>
      </w:r>
    </w:p>
    <w:p w14:paraId="371D60D4" w14:textId="77777777" w:rsidR="00E15B26" w:rsidRPr="00D96CF8" w:rsidRDefault="00E15B26" w:rsidP="00E15B26">
      <w:pPr>
        <w:numPr>
          <w:ilvl w:val="0"/>
          <w:numId w:val="39"/>
        </w:numPr>
        <w:spacing w:before="100" w:beforeAutospacing="1" w:after="100" w:afterAutospacing="1" w:line="240" w:lineRule="auto"/>
        <w:rPr>
          <w:rFonts w:eastAsia="Times New Roman" w:cs="Times New Roman"/>
          <w:lang w:val="en-US"/>
        </w:rPr>
      </w:pPr>
      <w:r w:rsidRPr="00D96CF8">
        <w:rPr>
          <w:rFonts w:eastAsia="Times New Roman" w:cs="Times New Roman"/>
          <w:lang w:val="en-US"/>
        </w:rPr>
        <w:t xml:space="preserve">Define clear roles and responsibilities of institutions involved in the permit process </w:t>
      </w:r>
    </w:p>
    <w:p w14:paraId="7D18884B" w14:textId="77777777" w:rsidR="00E15B26" w:rsidRPr="00D96CF8" w:rsidRDefault="00E15B26" w:rsidP="00E15B26">
      <w:pPr>
        <w:numPr>
          <w:ilvl w:val="0"/>
          <w:numId w:val="39"/>
        </w:numPr>
        <w:spacing w:before="100" w:beforeAutospacing="1" w:after="100" w:afterAutospacing="1" w:line="240" w:lineRule="auto"/>
        <w:rPr>
          <w:rFonts w:eastAsia="Times New Roman" w:cs="Times New Roman"/>
          <w:lang w:val="en-US"/>
        </w:rPr>
      </w:pPr>
      <w:r w:rsidRPr="00D96CF8">
        <w:rPr>
          <w:rFonts w:eastAsia="Times New Roman" w:cs="Times New Roman"/>
          <w:lang w:val="en-US"/>
        </w:rPr>
        <w:t xml:space="preserve">Develop operational guidelines for collector registration and permit management </w:t>
      </w:r>
    </w:p>
    <w:p w14:paraId="313198F0" w14:textId="1E38E16A" w:rsidR="00E15B26" w:rsidRPr="00D96CF8" w:rsidRDefault="00E15B26" w:rsidP="00E15B26">
      <w:pPr>
        <w:numPr>
          <w:ilvl w:val="0"/>
          <w:numId w:val="39"/>
        </w:numPr>
        <w:spacing w:before="100" w:beforeAutospacing="1" w:after="100" w:afterAutospacing="1" w:line="240" w:lineRule="auto"/>
        <w:rPr>
          <w:rFonts w:eastAsia="Times New Roman" w:cs="Times New Roman"/>
          <w:lang w:val="en-US"/>
        </w:rPr>
      </w:pPr>
      <w:r w:rsidRPr="00D96CF8">
        <w:rPr>
          <w:rFonts w:eastAsia="Times New Roman" w:cs="Times New Roman"/>
          <w:lang w:val="en-US"/>
        </w:rPr>
        <w:t>Ensure proced</w:t>
      </w:r>
      <w:r w:rsidR="00584C1C" w:rsidRPr="00D96CF8">
        <w:rPr>
          <w:rFonts w:eastAsia="Times New Roman" w:cs="Times New Roman"/>
          <w:lang w:val="en-US"/>
        </w:rPr>
        <w:t>ures are practical, transparent</w:t>
      </w:r>
      <w:r w:rsidRPr="00D96CF8">
        <w:rPr>
          <w:rFonts w:eastAsia="Times New Roman" w:cs="Times New Roman"/>
          <w:lang w:val="en-US"/>
        </w:rPr>
        <w:t xml:space="preserve"> and legally compliant </w:t>
      </w:r>
    </w:p>
    <w:p w14:paraId="56C4F40C" w14:textId="77777777" w:rsidR="00E15B26" w:rsidRPr="00D96CF8" w:rsidRDefault="00E15B26" w:rsidP="00E15B26">
      <w:pPr>
        <w:spacing w:before="100" w:beforeAutospacing="1" w:after="100" w:afterAutospacing="1" w:line="240" w:lineRule="auto"/>
        <w:outlineLvl w:val="2"/>
        <w:rPr>
          <w:rFonts w:eastAsia="Times New Roman" w:cs="Times New Roman"/>
          <w:b/>
          <w:bCs/>
          <w:lang w:val="en-US"/>
        </w:rPr>
      </w:pPr>
      <w:r w:rsidRPr="00D96CF8">
        <w:rPr>
          <w:rFonts w:eastAsia="Times New Roman" w:cs="Times New Roman"/>
          <w:b/>
          <w:bCs/>
          <w:lang w:val="en-US"/>
        </w:rPr>
        <w:t>3.4 System Alignment Support</w:t>
      </w:r>
    </w:p>
    <w:p w14:paraId="5CD3476D" w14:textId="77777777" w:rsidR="00E15B26" w:rsidRPr="00D96CF8" w:rsidRDefault="00E15B26" w:rsidP="00E15B26">
      <w:pPr>
        <w:numPr>
          <w:ilvl w:val="0"/>
          <w:numId w:val="40"/>
        </w:numPr>
        <w:spacing w:before="100" w:beforeAutospacing="1" w:after="100" w:afterAutospacing="1" w:line="240" w:lineRule="auto"/>
        <w:rPr>
          <w:rFonts w:eastAsia="Times New Roman" w:cs="Times New Roman"/>
          <w:lang w:val="en-US"/>
        </w:rPr>
      </w:pPr>
      <w:r w:rsidRPr="00D96CF8">
        <w:rPr>
          <w:rFonts w:eastAsia="Times New Roman" w:cs="Times New Roman"/>
          <w:lang w:val="en-US"/>
        </w:rPr>
        <w:t xml:space="preserve">Ensure legal compatibility of procedures with the digital registration and database system </w:t>
      </w:r>
    </w:p>
    <w:p w14:paraId="4A46EF18" w14:textId="77777777" w:rsidR="00E15B26" w:rsidRPr="00D96CF8" w:rsidRDefault="00E15B26" w:rsidP="00E15B26">
      <w:pPr>
        <w:spacing w:before="100" w:beforeAutospacing="1" w:after="100" w:afterAutospacing="1" w:line="240" w:lineRule="auto"/>
        <w:outlineLvl w:val="2"/>
        <w:rPr>
          <w:rFonts w:eastAsia="Times New Roman" w:cs="Times New Roman"/>
          <w:b/>
          <w:bCs/>
          <w:lang w:val="en-US"/>
        </w:rPr>
      </w:pPr>
      <w:r w:rsidRPr="00D96CF8">
        <w:rPr>
          <w:rFonts w:eastAsia="Times New Roman" w:cs="Times New Roman"/>
          <w:b/>
          <w:bCs/>
          <w:lang w:val="en-US"/>
        </w:rPr>
        <w:t>3.5 Reporting and Coordination</w:t>
      </w:r>
    </w:p>
    <w:p w14:paraId="1E4F46AF" w14:textId="77777777" w:rsidR="00E15B26" w:rsidRPr="00D96CF8" w:rsidRDefault="00E15B26" w:rsidP="00E15B26">
      <w:pPr>
        <w:numPr>
          <w:ilvl w:val="0"/>
          <w:numId w:val="41"/>
        </w:numPr>
        <w:spacing w:before="100" w:beforeAutospacing="1" w:after="100" w:afterAutospacing="1" w:line="240" w:lineRule="auto"/>
        <w:rPr>
          <w:rFonts w:eastAsia="Times New Roman" w:cs="Times New Roman"/>
          <w:lang w:val="en-US"/>
        </w:rPr>
      </w:pPr>
      <w:r w:rsidRPr="00D96CF8">
        <w:rPr>
          <w:rFonts w:eastAsia="Times New Roman" w:cs="Times New Roman"/>
          <w:lang w:val="en-US"/>
        </w:rPr>
        <w:t xml:space="preserve">Work closely with CED and National Park Shar Mountain teams </w:t>
      </w:r>
    </w:p>
    <w:p w14:paraId="62576EAE" w14:textId="77777777" w:rsidR="00E15B26" w:rsidRPr="00D96CF8" w:rsidRDefault="00E15B26" w:rsidP="00E15B26">
      <w:pPr>
        <w:numPr>
          <w:ilvl w:val="0"/>
          <w:numId w:val="41"/>
        </w:numPr>
        <w:spacing w:before="100" w:beforeAutospacing="1" w:after="100" w:afterAutospacing="1" w:line="240" w:lineRule="auto"/>
        <w:rPr>
          <w:rFonts w:eastAsia="Times New Roman" w:cs="Times New Roman"/>
          <w:lang w:val="en-US"/>
        </w:rPr>
      </w:pPr>
      <w:r w:rsidRPr="00D96CF8">
        <w:rPr>
          <w:rFonts w:eastAsia="Times New Roman" w:cs="Times New Roman"/>
          <w:lang w:val="en-US"/>
        </w:rPr>
        <w:t xml:space="preserve">Participate in coordination meetings and technical consultations </w:t>
      </w:r>
    </w:p>
    <w:p w14:paraId="4F3DF183" w14:textId="77777777" w:rsidR="00E15B26" w:rsidRPr="00D96CF8" w:rsidRDefault="00E15B26" w:rsidP="00E15B26">
      <w:pPr>
        <w:numPr>
          <w:ilvl w:val="0"/>
          <w:numId w:val="41"/>
        </w:numPr>
        <w:spacing w:before="100" w:beforeAutospacing="1" w:after="100" w:afterAutospacing="1" w:line="240" w:lineRule="auto"/>
        <w:rPr>
          <w:rFonts w:eastAsia="Times New Roman" w:cs="Times New Roman"/>
          <w:lang w:val="en-US"/>
        </w:rPr>
      </w:pPr>
      <w:r w:rsidRPr="00D96CF8">
        <w:rPr>
          <w:rFonts w:eastAsia="Times New Roman" w:cs="Times New Roman"/>
          <w:lang w:val="en-US"/>
        </w:rPr>
        <w:t xml:space="preserve">Provide progress updates and a final legal analysis report </w:t>
      </w:r>
    </w:p>
    <w:p w14:paraId="16670270" w14:textId="2A61D3CA" w:rsidR="00E15B26" w:rsidRPr="00D96CF8" w:rsidRDefault="00E15B26" w:rsidP="00E15B26">
      <w:pPr>
        <w:spacing w:before="0" w:after="0" w:line="240" w:lineRule="auto"/>
        <w:rPr>
          <w:rFonts w:eastAsia="Times New Roman" w:cs="Times New Roman"/>
          <w:lang w:val="en-US"/>
        </w:rPr>
      </w:pPr>
    </w:p>
    <w:p w14:paraId="08D53FFC" w14:textId="77777777" w:rsidR="00E15B26" w:rsidRPr="00D96CF8" w:rsidRDefault="00E15B26" w:rsidP="00E15B26">
      <w:pPr>
        <w:spacing w:before="100" w:beforeAutospacing="1" w:after="100" w:afterAutospacing="1" w:line="240" w:lineRule="auto"/>
        <w:outlineLvl w:val="1"/>
        <w:rPr>
          <w:rFonts w:eastAsia="Times New Roman" w:cs="Times New Roman"/>
          <w:b/>
          <w:bCs/>
          <w:lang w:val="en-US"/>
        </w:rPr>
      </w:pPr>
      <w:r w:rsidRPr="00D96CF8">
        <w:rPr>
          <w:rFonts w:eastAsia="Times New Roman" w:cs="Times New Roman"/>
          <w:b/>
          <w:bCs/>
          <w:lang w:val="en-US"/>
        </w:rPr>
        <w:t>IV. Deliverables</w:t>
      </w:r>
    </w:p>
    <w:p w14:paraId="780449FC" w14:textId="5D69E1F4" w:rsidR="00E15B26" w:rsidRPr="00D96CF8" w:rsidRDefault="00E15B26" w:rsidP="00E15B26">
      <w:pPr>
        <w:spacing w:before="100" w:beforeAutospacing="1" w:after="100" w:afterAutospacing="1" w:line="240" w:lineRule="auto"/>
        <w:rPr>
          <w:rFonts w:eastAsia="Times New Roman" w:cs="Times New Roman"/>
          <w:lang w:val="en-US"/>
        </w:rPr>
      </w:pPr>
      <w:r w:rsidRPr="00D96CF8">
        <w:rPr>
          <w:rFonts w:eastAsia="Times New Roman" w:cs="Times New Roman"/>
          <w:lang w:val="en-US"/>
        </w:rPr>
        <w:t>The Expert is expected to</w:t>
      </w:r>
      <w:r w:rsidR="006E0BD2" w:rsidRPr="00D96CF8">
        <w:rPr>
          <w:rFonts w:eastAsia="Times New Roman" w:cs="Times New Roman"/>
          <w:lang w:val="en-US"/>
        </w:rPr>
        <w:t xml:space="preserve"> deliver the following outputs:</w:t>
      </w:r>
    </w:p>
    <w:p w14:paraId="57974587" w14:textId="70AA1B25" w:rsidR="00E15B26" w:rsidRPr="00D96CF8" w:rsidRDefault="00E15B26" w:rsidP="00E15B26">
      <w:pPr>
        <w:numPr>
          <w:ilvl w:val="0"/>
          <w:numId w:val="42"/>
        </w:numPr>
        <w:spacing w:before="100" w:beforeAutospacing="1" w:after="100" w:afterAutospacing="1" w:line="240" w:lineRule="auto"/>
        <w:rPr>
          <w:rFonts w:eastAsia="Times New Roman" w:cs="Times New Roman"/>
          <w:lang w:val="en-US"/>
        </w:rPr>
      </w:pPr>
      <w:r w:rsidRPr="00D96CF8">
        <w:rPr>
          <w:rFonts w:eastAsia="Times New Roman" w:cs="Times New Roman"/>
          <w:lang w:val="en-US"/>
        </w:rPr>
        <w:t>Lega</w:t>
      </w:r>
      <w:r w:rsidR="006E0BD2" w:rsidRPr="00D96CF8">
        <w:rPr>
          <w:rFonts w:eastAsia="Times New Roman" w:cs="Times New Roman"/>
          <w:lang w:val="en-US"/>
        </w:rPr>
        <w:t xml:space="preserve">l </w:t>
      </w:r>
      <w:proofErr w:type="spellStart"/>
      <w:r w:rsidR="006E0BD2" w:rsidRPr="00D96CF8">
        <w:rPr>
          <w:rFonts w:eastAsia="Times New Roman" w:cs="Times New Roman"/>
          <w:lang w:val="en-US"/>
        </w:rPr>
        <w:t>AnalysisReport</w:t>
      </w:r>
      <w:proofErr w:type="spellEnd"/>
      <w:r w:rsidR="006E0BD2" w:rsidRPr="00D96CF8">
        <w:rPr>
          <w:rFonts w:eastAsia="Times New Roman" w:cs="Times New Roman"/>
          <w:lang w:val="en-US"/>
        </w:rPr>
        <w:t xml:space="preserve"> including gap analysis</w:t>
      </w:r>
    </w:p>
    <w:p w14:paraId="4DBEA253" w14:textId="6E8D925C" w:rsidR="00E15B26" w:rsidRPr="00D96CF8" w:rsidRDefault="006410D5" w:rsidP="00E15B26">
      <w:pPr>
        <w:numPr>
          <w:ilvl w:val="0"/>
          <w:numId w:val="42"/>
        </w:numPr>
        <w:spacing w:before="100" w:beforeAutospacing="1" w:after="100" w:afterAutospacing="1" w:line="240" w:lineRule="auto"/>
        <w:rPr>
          <w:rFonts w:eastAsia="Times New Roman" w:cs="Times New Roman"/>
          <w:lang w:val="en-US"/>
        </w:rPr>
      </w:pPr>
      <w:r w:rsidRPr="00D96CF8">
        <w:rPr>
          <w:rFonts w:eastAsia="Times New Roman" w:cs="Times New Roman"/>
          <w:lang w:val="en-US"/>
        </w:rPr>
        <w:t xml:space="preserve">Standardized </w:t>
      </w:r>
      <w:r w:rsidR="00E15B26" w:rsidRPr="00D96CF8">
        <w:rPr>
          <w:rFonts w:eastAsia="Times New Roman" w:cs="Times New Roman"/>
          <w:lang w:val="en-US"/>
        </w:rPr>
        <w:t xml:space="preserve">Permit Issuance Procedures Document </w:t>
      </w:r>
    </w:p>
    <w:p w14:paraId="25662EA2" w14:textId="72605D70" w:rsidR="00E15B26" w:rsidRPr="00D96CF8" w:rsidRDefault="00E15B26" w:rsidP="00E15B26">
      <w:pPr>
        <w:numPr>
          <w:ilvl w:val="0"/>
          <w:numId w:val="42"/>
        </w:numPr>
        <w:spacing w:before="100" w:beforeAutospacing="1" w:after="100" w:afterAutospacing="1" w:line="240" w:lineRule="auto"/>
        <w:rPr>
          <w:rFonts w:eastAsia="Times New Roman" w:cs="Times New Roman"/>
          <w:lang w:val="en-US"/>
        </w:rPr>
      </w:pPr>
      <w:r w:rsidRPr="00D96CF8">
        <w:rPr>
          <w:rFonts w:eastAsia="Times New Roman" w:cs="Times New Roman"/>
          <w:lang w:val="en-US"/>
        </w:rPr>
        <w:t xml:space="preserve">Guidelines for Collector Registration and Permit Management </w:t>
      </w:r>
    </w:p>
    <w:p w14:paraId="43F8DC5B" w14:textId="0E839CD3" w:rsidR="00E15B26" w:rsidRPr="00D96CF8" w:rsidRDefault="00E15B26" w:rsidP="006E0BD2">
      <w:pPr>
        <w:numPr>
          <w:ilvl w:val="0"/>
          <w:numId w:val="42"/>
        </w:numPr>
        <w:spacing w:before="100" w:beforeAutospacing="1" w:after="100" w:afterAutospacing="1" w:line="240" w:lineRule="auto"/>
        <w:rPr>
          <w:rFonts w:eastAsia="Times New Roman" w:cs="Times New Roman"/>
          <w:lang w:val="en-US"/>
        </w:rPr>
      </w:pPr>
      <w:r w:rsidRPr="00D96CF8">
        <w:rPr>
          <w:rFonts w:eastAsia="Times New Roman" w:cs="Times New Roman"/>
          <w:lang w:val="en-US"/>
        </w:rPr>
        <w:t xml:space="preserve">Final Assignment Report </w:t>
      </w:r>
    </w:p>
    <w:p w14:paraId="3D2A5976" w14:textId="77777777" w:rsidR="00E15B26" w:rsidRPr="00D96CF8" w:rsidRDefault="00E15B26" w:rsidP="00E15B26">
      <w:pPr>
        <w:spacing w:before="100" w:beforeAutospacing="1" w:after="100" w:afterAutospacing="1" w:line="240" w:lineRule="auto"/>
        <w:outlineLvl w:val="1"/>
        <w:rPr>
          <w:rFonts w:eastAsia="Times New Roman" w:cs="Times New Roman"/>
          <w:b/>
          <w:bCs/>
          <w:lang w:val="en-US"/>
        </w:rPr>
      </w:pPr>
      <w:r w:rsidRPr="00D96CF8">
        <w:rPr>
          <w:rFonts w:eastAsia="Times New Roman" w:cs="Times New Roman"/>
          <w:b/>
          <w:bCs/>
          <w:lang w:val="en-US"/>
        </w:rPr>
        <w:t>V. Duration of Assignment</w:t>
      </w:r>
    </w:p>
    <w:p w14:paraId="1CB6EBDF" w14:textId="4C45B619" w:rsidR="00E15B26" w:rsidRPr="00D96CF8" w:rsidRDefault="00E15B26" w:rsidP="00E15B26">
      <w:pPr>
        <w:spacing w:before="100" w:beforeAutospacing="1" w:after="100" w:afterAutospacing="1" w:line="240" w:lineRule="auto"/>
        <w:rPr>
          <w:rFonts w:eastAsia="Times New Roman" w:cs="Times New Roman"/>
          <w:lang w:val="en-US"/>
        </w:rPr>
      </w:pPr>
      <w:r w:rsidRPr="00D96CF8">
        <w:rPr>
          <w:rFonts w:eastAsia="Times New Roman" w:cs="Times New Roman"/>
          <w:lang w:val="en-US"/>
        </w:rPr>
        <w:t xml:space="preserve">The assignment will be implemented within </w:t>
      </w:r>
      <w:r w:rsidR="00EA3711" w:rsidRPr="00D96CF8">
        <w:rPr>
          <w:rFonts w:eastAsia="Times New Roman" w:cs="Times New Roman"/>
          <w:b/>
          <w:bCs/>
          <w:lang w:val="en-US"/>
        </w:rPr>
        <w:t>July 2026 – September</w:t>
      </w:r>
      <w:r w:rsidRPr="00D96CF8">
        <w:rPr>
          <w:rFonts w:eastAsia="Times New Roman" w:cs="Times New Roman"/>
          <w:b/>
          <w:bCs/>
          <w:lang w:val="en-US"/>
        </w:rPr>
        <w:t xml:space="preserve"> 2026</w:t>
      </w:r>
      <w:r w:rsidR="00EA3711" w:rsidRPr="00D96CF8">
        <w:rPr>
          <w:rFonts w:eastAsia="Times New Roman" w:cs="Times New Roman"/>
          <w:lang w:val="en-US"/>
        </w:rPr>
        <w:t>.</w:t>
      </w:r>
    </w:p>
    <w:p w14:paraId="308381FC" w14:textId="482C8136" w:rsidR="00E15B26" w:rsidRPr="00D96CF8" w:rsidRDefault="00E15B26" w:rsidP="00E15B26">
      <w:pPr>
        <w:spacing w:before="0" w:after="0" w:line="240" w:lineRule="auto"/>
        <w:rPr>
          <w:rFonts w:eastAsia="Times New Roman" w:cs="Times New Roman"/>
          <w:lang w:val="en-US"/>
        </w:rPr>
      </w:pPr>
    </w:p>
    <w:p w14:paraId="401E6E53" w14:textId="77777777" w:rsidR="00E15B26" w:rsidRPr="00D96CF8" w:rsidRDefault="00E15B26" w:rsidP="00E15B26">
      <w:pPr>
        <w:spacing w:before="100" w:beforeAutospacing="1" w:after="100" w:afterAutospacing="1" w:line="240" w:lineRule="auto"/>
        <w:outlineLvl w:val="1"/>
        <w:rPr>
          <w:rFonts w:eastAsia="Times New Roman" w:cs="Times New Roman"/>
          <w:b/>
          <w:bCs/>
          <w:lang w:val="en-US"/>
        </w:rPr>
      </w:pPr>
      <w:r w:rsidRPr="00D96CF8">
        <w:rPr>
          <w:rFonts w:eastAsia="Times New Roman" w:cs="Times New Roman"/>
          <w:b/>
          <w:bCs/>
          <w:lang w:val="en-US"/>
        </w:rPr>
        <w:t>VI. Required Qualifications and Experience</w:t>
      </w:r>
    </w:p>
    <w:p w14:paraId="6A7B2E75" w14:textId="77777777" w:rsidR="00E15B26" w:rsidRPr="00D96CF8" w:rsidRDefault="00E15B26" w:rsidP="00E15B26">
      <w:pPr>
        <w:spacing w:before="100" w:beforeAutospacing="1" w:after="100" w:afterAutospacing="1" w:line="240" w:lineRule="auto"/>
        <w:rPr>
          <w:rFonts w:eastAsia="Times New Roman" w:cs="Times New Roman"/>
          <w:lang w:val="en-US"/>
        </w:rPr>
      </w:pPr>
      <w:r w:rsidRPr="00D96CF8">
        <w:rPr>
          <w:rFonts w:eastAsia="Times New Roman" w:cs="Times New Roman"/>
          <w:lang w:val="en-US"/>
        </w:rPr>
        <w:t>The Expert should have:</w:t>
      </w:r>
    </w:p>
    <w:p w14:paraId="12B22336" w14:textId="12023E55" w:rsidR="00E15B26" w:rsidRPr="00D96CF8" w:rsidRDefault="006410D5" w:rsidP="00E15B26">
      <w:pPr>
        <w:numPr>
          <w:ilvl w:val="0"/>
          <w:numId w:val="43"/>
        </w:numPr>
        <w:spacing w:before="100" w:beforeAutospacing="1" w:after="100" w:afterAutospacing="1" w:line="240" w:lineRule="auto"/>
        <w:rPr>
          <w:rFonts w:eastAsia="Times New Roman" w:cs="Times New Roman"/>
          <w:lang w:val="en-US"/>
        </w:rPr>
      </w:pPr>
      <w:r w:rsidRPr="00D96CF8">
        <w:rPr>
          <w:rFonts w:eastAsia="Times New Roman" w:cs="Times New Roman"/>
          <w:lang w:val="en-US"/>
        </w:rPr>
        <w:lastRenderedPageBreak/>
        <w:t xml:space="preserve">At least </w:t>
      </w:r>
      <w:r w:rsidR="00E15B26" w:rsidRPr="00D96CF8">
        <w:rPr>
          <w:rFonts w:eastAsia="Times New Roman" w:cs="Times New Roman"/>
          <w:lang w:val="en-US"/>
        </w:rPr>
        <w:t xml:space="preserve">University degree in Law, Public Administration, Environmental Law, </w:t>
      </w:r>
      <w:r w:rsidR="00584C1C" w:rsidRPr="00D96CF8">
        <w:rPr>
          <w:rFonts w:eastAsia="Times New Roman" w:cs="Times New Roman"/>
          <w:lang w:val="en-US"/>
        </w:rPr>
        <w:t xml:space="preserve">Forestry, </w:t>
      </w:r>
      <w:r w:rsidR="00584C1C" w:rsidRPr="00D96CF8">
        <w:rPr>
          <w:rFonts w:eastAsia="Times New Roman" w:cs="Times New Roman"/>
          <w:lang w:val="sq-AL"/>
        </w:rPr>
        <w:t xml:space="preserve">Agriculture, Natural Science </w:t>
      </w:r>
      <w:r w:rsidR="00E15B26" w:rsidRPr="00D96CF8">
        <w:rPr>
          <w:rFonts w:eastAsia="Times New Roman" w:cs="Times New Roman"/>
          <w:lang w:val="en-US"/>
        </w:rPr>
        <w:t xml:space="preserve">or related field </w:t>
      </w:r>
    </w:p>
    <w:p w14:paraId="2FE2B6D2" w14:textId="77777777" w:rsidR="006E0BD2" w:rsidRPr="00D96CF8" w:rsidRDefault="006E0BD2" w:rsidP="006E0BD2">
      <w:pPr>
        <w:numPr>
          <w:ilvl w:val="0"/>
          <w:numId w:val="43"/>
        </w:numPr>
        <w:spacing w:before="100" w:beforeAutospacing="1" w:after="100" w:afterAutospacing="1" w:line="240" w:lineRule="auto"/>
        <w:rPr>
          <w:rFonts w:eastAsia="Times New Roman" w:cs="Times New Roman"/>
          <w:lang w:val="en-US"/>
        </w:rPr>
      </w:pPr>
      <w:r w:rsidRPr="00D96CF8">
        <w:rPr>
          <w:rFonts w:eastAsia="Times New Roman" w:cs="Times New Roman"/>
          <w:lang w:val="en-US"/>
        </w:rPr>
        <w:t>Minimum 3</w:t>
      </w:r>
      <w:r w:rsidR="00E15B26" w:rsidRPr="00D96CF8">
        <w:rPr>
          <w:rFonts w:eastAsia="Times New Roman" w:cs="Times New Roman"/>
          <w:lang w:val="en-US"/>
        </w:rPr>
        <w:t xml:space="preserve"> years of experience in </w:t>
      </w:r>
      <w:r w:rsidRPr="00D96CF8">
        <w:rPr>
          <w:rFonts w:eastAsia="Times New Roman" w:cs="Times New Roman"/>
          <w:lang w:val="en-US"/>
        </w:rPr>
        <w:t xml:space="preserve">policy and/or </w:t>
      </w:r>
      <w:r w:rsidR="00E15B26" w:rsidRPr="00D96CF8">
        <w:rPr>
          <w:rFonts w:eastAsia="Times New Roman" w:cs="Times New Roman"/>
          <w:lang w:val="en-US"/>
        </w:rPr>
        <w:t>legal a</w:t>
      </w:r>
      <w:r w:rsidRPr="00D96CF8">
        <w:rPr>
          <w:rFonts w:eastAsia="Times New Roman" w:cs="Times New Roman"/>
          <w:lang w:val="en-US"/>
        </w:rPr>
        <w:t xml:space="preserve">nalysis, regulatory frameworks </w:t>
      </w:r>
      <w:r w:rsidR="00E15B26" w:rsidRPr="00D96CF8">
        <w:rPr>
          <w:rFonts w:eastAsia="Times New Roman" w:cs="Times New Roman"/>
          <w:lang w:val="en-US"/>
        </w:rPr>
        <w:t>o</w:t>
      </w:r>
      <w:r w:rsidRPr="00D96CF8">
        <w:rPr>
          <w:rFonts w:eastAsia="Times New Roman" w:cs="Times New Roman"/>
          <w:lang w:val="en-US"/>
        </w:rPr>
        <w:t xml:space="preserve">r public administration systems, </w:t>
      </w:r>
    </w:p>
    <w:p w14:paraId="572C9C1D" w14:textId="1ACEF207" w:rsidR="00E15B26" w:rsidRPr="00D96CF8" w:rsidRDefault="006E0BD2" w:rsidP="006E0BD2">
      <w:pPr>
        <w:numPr>
          <w:ilvl w:val="0"/>
          <w:numId w:val="43"/>
        </w:numPr>
        <w:spacing w:before="100" w:beforeAutospacing="1" w:after="100" w:afterAutospacing="1" w:line="240" w:lineRule="auto"/>
        <w:rPr>
          <w:rFonts w:eastAsia="Times New Roman" w:cs="Times New Roman"/>
          <w:lang w:val="en-US"/>
        </w:rPr>
      </w:pPr>
      <w:r w:rsidRPr="00D96CF8">
        <w:rPr>
          <w:rFonts w:eastAsia="Times New Roman" w:cs="Times New Roman"/>
          <w:lang w:val="en-US"/>
        </w:rPr>
        <w:t>Experience  in working with public institutions and donor-funded projects and/or environmental, forestry</w:t>
      </w:r>
      <w:r w:rsidR="00E15B26" w:rsidRPr="00D96CF8">
        <w:rPr>
          <w:rFonts w:eastAsia="Times New Roman" w:cs="Times New Roman"/>
          <w:lang w:val="en-US"/>
        </w:rPr>
        <w:t xml:space="preserve"> or natural resource sectors </w:t>
      </w:r>
      <w:r w:rsidRPr="00D96CF8">
        <w:rPr>
          <w:rFonts w:eastAsia="Times New Roman" w:cs="Times New Roman"/>
          <w:lang w:val="en-US"/>
        </w:rPr>
        <w:t>is an advantage</w:t>
      </w:r>
    </w:p>
    <w:p w14:paraId="2F77BF3D" w14:textId="21474CF0" w:rsidR="00E15B26" w:rsidRPr="00D96CF8" w:rsidRDefault="00E15B26" w:rsidP="00E15B26">
      <w:pPr>
        <w:numPr>
          <w:ilvl w:val="0"/>
          <w:numId w:val="43"/>
        </w:numPr>
        <w:spacing w:before="100" w:beforeAutospacing="1" w:after="100" w:afterAutospacing="1" w:line="240" w:lineRule="auto"/>
        <w:rPr>
          <w:rFonts w:eastAsia="Times New Roman" w:cs="Times New Roman"/>
          <w:lang w:val="en-US"/>
        </w:rPr>
      </w:pPr>
      <w:r w:rsidRPr="00D96CF8">
        <w:rPr>
          <w:rFonts w:eastAsia="Times New Roman" w:cs="Times New Roman"/>
          <w:lang w:val="en-US"/>
        </w:rPr>
        <w:t xml:space="preserve">Fluency in Macedonian and English; knowledge of Albanian is an asset </w:t>
      </w:r>
    </w:p>
    <w:p w14:paraId="1FF0467A" w14:textId="77777777" w:rsidR="00E15B26" w:rsidRPr="00D96CF8" w:rsidRDefault="00E15B26" w:rsidP="00E15B26">
      <w:pPr>
        <w:spacing w:before="100" w:beforeAutospacing="1" w:after="100" w:afterAutospacing="1" w:line="240" w:lineRule="auto"/>
        <w:outlineLvl w:val="1"/>
        <w:rPr>
          <w:rFonts w:eastAsia="Times New Roman" w:cs="Times New Roman"/>
          <w:b/>
          <w:bCs/>
          <w:lang w:val="en-US"/>
        </w:rPr>
      </w:pPr>
      <w:r w:rsidRPr="00D96CF8">
        <w:rPr>
          <w:rFonts w:eastAsia="Times New Roman" w:cs="Times New Roman"/>
          <w:b/>
          <w:bCs/>
          <w:lang w:val="en-US"/>
        </w:rPr>
        <w:t>VII. Reporting and Coordination</w:t>
      </w:r>
    </w:p>
    <w:p w14:paraId="5FCC7C74" w14:textId="77777777" w:rsidR="00E15B26" w:rsidRPr="00D96CF8" w:rsidRDefault="00E15B26" w:rsidP="00E15B26">
      <w:pPr>
        <w:spacing w:before="100" w:beforeAutospacing="1" w:after="100" w:afterAutospacing="1" w:line="240" w:lineRule="auto"/>
        <w:rPr>
          <w:rFonts w:eastAsia="Times New Roman" w:cs="Times New Roman"/>
          <w:lang w:val="en-US"/>
        </w:rPr>
      </w:pPr>
      <w:r w:rsidRPr="00D96CF8">
        <w:rPr>
          <w:rFonts w:eastAsia="Times New Roman" w:cs="Times New Roman"/>
          <w:lang w:val="en-US"/>
        </w:rPr>
        <w:t>The Expert will report to the appointed Project Manager from the Center for Education and Development (CED) and will work in close coordination with the National Park Shar Mountain technical focal point and relevant institutional stakeholders.</w:t>
      </w:r>
    </w:p>
    <w:p w14:paraId="252038D3" w14:textId="2D717612" w:rsidR="00E15B26" w:rsidRPr="00D96CF8" w:rsidRDefault="00E15B26" w:rsidP="00E15B26">
      <w:pPr>
        <w:spacing w:before="100" w:beforeAutospacing="1" w:after="100" w:afterAutospacing="1" w:line="240" w:lineRule="auto"/>
        <w:rPr>
          <w:rFonts w:eastAsia="Times New Roman" w:cs="Times New Roman"/>
          <w:lang w:val="en-US"/>
        </w:rPr>
      </w:pPr>
      <w:r w:rsidRPr="00D96CF8">
        <w:rPr>
          <w:rFonts w:eastAsia="Times New Roman" w:cs="Times New Roman"/>
          <w:lang w:val="en-US"/>
        </w:rPr>
        <w:t>Regular coordination meetings will be held to ensure legal accuracy, institutional alignment, and operational feasibility.</w:t>
      </w:r>
    </w:p>
    <w:p w14:paraId="089CE8D1" w14:textId="77777777" w:rsidR="006E0BD2" w:rsidRPr="00D96CF8" w:rsidRDefault="006E0BD2" w:rsidP="006E0BD2">
      <w:pPr>
        <w:spacing w:before="100" w:beforeAutospacing="1" w:after="100" w:afterAutospacing="1" w:line="240" w:lineRule="auto"/>
        <w:rPr>
          <w:rFonts w:eastAsia="Times New Roman" w:cs="Calibri"/>
          <w:b/>
          <w:sz w:val="24"/>
          <w:szCs w:val="24"/>
          <w:lang w:val="en-US"/>
        </w:rPr>
      </w:pPr>
      <w:r w:rsidRPr="00D96CF8">
        <w:rPr>
          <w:rFonts w:eastAsia="Times New Roman" w:cs="Calibri"/>
          <w:b/>
          <w:sz w:val="24"/>
          <w:szCs w:val="24"/>
          <w:lang w:val="en-US"/>
        </w:rPr>
        <w:t xml:space="preserve">VIII. </w:t>
      </w:r>
      <w:r w:rsidRPr="00D96CF8">
        <w:rPr>
          <w:rFonts w:eastAsia="Times New Roman" w:cs="Times New Roman"/>
          <w:b/>
          <w:sz w:val="24"/>
          <w:szCs w:val="24"/>
          <w:lang w:eastAsia="ru-RU"/>
        </w:rPr>
        <w:t>Application procedure:</w:t>
      </w:r>
    </w:p>
    <w:p w14:paraId="069C53ED" w14:textId="38454290" w:rsidR="006E0BD2" w:rsidRPr="00D96CF8" w:rsidRDefault="006E0BD2" w:rsidP="006E0BD2">
      <w:pPr>
        <w:spacing w:line="240" w:lineRule="auto"/>
        <w:jc w:val="both"/>
        <w:rPr>
          <w:rFonts w:eastAsia="Times New Roman" w:cs="Times New Roman"/>
          <w:sz w:val="24"/>
          <w:szCs w:val="24"/>
          <w:lang w:eastAsia="ru-RU"/>
        </w:rPr>
      </w:pPr>
      <w:r w:rsidRPr="00D96CF8">
        <w:rPr>
          <w:rFonts w:eastAsia="Times New Roman" w:cs="Times New Roman"/>
          <w:sz w:val="24"/>
          <w:szCs w:val="24"/>
          <w:lang w:eastAsia="ru-RU"/>
        </w:rPr>
        <w:t xml:space="preserve">Applications should be submitted by email, post, or in person to the </w:t>
      </w:r>
      <w:proofErr w:type="spellStart"/>
      <w:r w:rsidRPr="00D96CF8">
        <w:rPr>
          <w:rFonts w:eastAsia="Times New Roman" w:cs="Times New Roman"/>
          <w:sz w:val="24"/>
          <w:szCs w:val="24"/>
          <w:lang w:eastAsia="ru-RU"/>
        </w:rPr>
        <w:t>Center</w:t>
      </w:r>
      <w:proofErr w:type="spellEnd"/>
      <w:r w:rsidRPr="00D96CF8">
        <w:rPr>
          <w:rFonts w:eastAsia="Times New Roman" w:cs="Times New Roman"/>
          <w:sz w:val="24"/>
          <w:szCs w:val="24"/>
          <w:lang w:eastAsia="ru-RU"/>
        </w:rPr>
        <w:t xml:space="preserve"> for Education and Development (CED), 1224 </w:t>
      </w:r>
      <w:proofErr w:type="spellStart"/>
      <w:r w:rsidRPr="00D96CF8">
        <w:rPr>
          <w:rFonts w:eastAsia="Times New Roman" w:cs="Times New Roman"/>
          <w:sz w:val="24"/>
          <w:szCs w:val="24"/>
          <w:lang w:eastAsia="ru-RU"/>
        </w:rPr>
        <w:t>Tearce</w:t>
      </w:r>
      <w:proofErr w:type="spellEnd"/>
      <w:r w:rsidRPr="00D96CF8">
        <w:rPr>
          <w:rFonts w:eastAsia="Times New Roman" w:cs="Times New Roman"/>
          <w:sz w:val="24"/>
          <w:szCs w:val="24"/>
          <w:lang w:eastAsia="ru-RU"/>
        </w:rPr>
        <w:t xml:space="preserve">, North Macedonia, at info@ced.org.mk or </w:t>
      </w:r>
      <w:hyperlink r:id="rId11" w:history="1">
        <w:r w:rsidRPr="00D96CF8">
          <w:rPr>
            <w:rStyle w:val="Hyperlink"/>
            <w:rFonts w:eastAsia="Times New Roman" w:cs="Times New Roman"/>
            <w:sz w:val="24"/>
            <w:szCs w:val="24"/>
            <w:lang w:eastAsia="ru-RU"/>
          </w:rPr>
          <w:t>metin.muaremi@ced.org.mk</w:t>
        </w:r>
      </w:hyperlink>
      <w:r w:rsidRPr="00D96CF8">
        <w:rPr>
          <w:rFonts w:eastAsia="Times New Roman" w:cs="Times New Roman"/>
          <w:sz w:val="24"/>
          <w:szCs w:val="24"/>
          <w:lang w:eastAsia="ru-RU"/>
        </w:rPr>
        <w:t xml:space="preserve"> with the title: Application for Legal Expert not later than </w:t>
      </w:r>
      <w:r w:rsidR="00F80034">
        <w:rPr>
          <w:rFonts w:eastAsia="Times New Roman" w:cs="Times New Roman"/>
          <w:sz w:val="24"/>
          <w:szCs w:val="24"/>
          <w:lang w:eastAsia="ru-RU"/>
        </w:rPr>
        <w:t>31</w:t>
      </w:r>
      <w:r w:rsidRPr="00D96CF8">
        <w:rPr>
          <w:rFonts w:eastAsia="Times New Roman" w:cs="Times New Roman"/>
          <w:sz w:val="24"/>
          <w:szCs w:val="24"/>
          <w:lang w:eastAsia="ru-RU"/>
        </w:rPr>
        <w:t xml:space="preserve"> </w:t>
      </w:r>
      <w:proofErr w:type="spellStart"/>
      <w:r w:rsidRPr="00D96CF8">
        <w:rPr>
          <w:rFonts w:eastAsia="Times New Roman" w:cs="Times New Roman"/>
          <w:sz w:val="24"/>
          <w:szCs w:val="24"/>
          <w:lang w:eastAsia="ru-RU"/>
        </w:rPr>
        <w:t>Jyly</w:t>
      </w:r>
      <w:proofErr w:type="spellEnd"/>
      <w:r w:rsidRPr="00D96CF8">
        <w:rPr>
          <w:rFonts w:eastAsia="Times New Roman" w:cs="Times New Roman"/>
          <w:sz w:val="24"/>
          <w:szCs w:val="24"/>
          <w:lang w:eastAsia="ru-RU"/>
        </w:rPr>
        <w:t xml:space="preserve"> 2026. Applications sent after the deadline will not be considered. Procurement decision will be taken on July </w:t>
      </w:r>
      <w:r w:rsidR="0088197A" w:rsidRPr="00D96CF8">
        <w:rPr>
          <w:rFonts w:eastAsia="Times New Roman" w:cs="Times New Roman"/>
          <w:sz w:val="24"/>
          <w:szCs w:val="24"/>
          <w:lang w:eastAsia="ru-RU"/>
        </w:rPr>
        <w:t>29</w:t>
      </w:r>
      <w:r w:rsidRPr="00D96CF8">
        <w:rPr>
          <w:rFonts w:eastAsia="Times New Roman" w:cs="Times New Roman"/>
          <w:sz w:val="24"/>
          <w:szCs w:val="24"/>
          <w:lang w:eastAsia="ru-RU"/>
        </w:rPr>
        <w:t>, 2026, while the assignment will be initiated right after the selection.</w:t>
      </w:r>
    </w:p>
    <w:p w14:paraId="364C4ED7" w14:textId="77777777" w:rsidR="006E0BD2" w:rsidRPr="00D96CF8" w:rsidRDefault="006E0BD2" w:rsidP="006E0BD2">
      <w:pPr>
        <w:spacing w:line="240" w:lineRule="auto"/>
        <w:jc w:val="both"/>
        <w:rPr>
          <w:rFonts w:eastAsia="Times New Roman" w:cs="Times New Roman"/>
          <w:sz w:val="24"/>
          <w:szCs w:val="24"/>
          <w:lang w:eastAsia="ru-RU"/>
        </w:rPr>
      </w:pPr>
      <w:r w:rsidRPr="00D96CF8">
        <w:rPr>
          <w:rFonts w:eastAsia="Times New Roman" w:cs="Times New Roman"/>
          <w:sz w:val="24"/>
          <w:szCs w:val="24"/>
          <w:lang w:eastAsia="ru-RU"/>
        </w:rPr>
        <w:t>Interested applicants shall submit the following documentation:</w:t>
      </w:r>
    </w:p>
    <w:p w14:paraId="52877840" w14:textId="1A8CB3CC" w:rsidR="006E0BD2" w:rsidRPr="00D96CF8" w:rsidRDefault="006E0BD2" w:rsidP="0088197A">
      <w:pPr>
        <w:numPr>
          <w:ilvl w:val="0"/>
          <w:numId w:val="47"/>
        </w:numPr>
        <w:spacing w:before="60" w:line="240" w:lineRule="auto"/>
        <w:contextualSpacing/>
        <w:jc w:val="both"/>
        <w:rPr>
          <w:rFonts w:eastAsia="Calibri" w:cs="Times New Roman"/>
          <w:sz w:val="24"/>
          <w:szCs w:val="24"/>
        </w:rPr>
      </w:pPr>
      <w:r w:rsidRPr="00D96CF8">
        <w:rPr>
          <w:rFonts w:eastAsia="Calibri" w:cs="Times New Roman"/>
          <w:sz w:val="24"/>
          <w:szCs w:val="24"/>
        </w:rPr>
        <w:t>CV</w:t>
      </w:r>
      <w:r w:rsidR="0088197A" w:rsidRPr="00D96CF8">
        <w:rPr>
          <w:rFonts w:eastAsia="Calibri" w:cs="Times New Roman"/>
          <w:sz w:val="24"/>
          <w:szCs w:val="24"/>
        </w:rPr>
        <w:t xml:space="preserve"> with </w:t>
      </w:r>
      <w:r w:rsidRPr="00D96CF8">
        <w:rPr>
          <w:rFonts w:eastAsia="Calibri" w:cs="Times New Roman"/>
          <w:sz w:val="24"/>
          <w:szCs w:val="24"/>
        </w:rPr>
        <w:t xml:space="preserve">relevant experience </w:t>
      </w:r>
    </w:p>
    <w:p w14:paraId="1BA7E4A0" w14:textId="21C1184F" w:rsidR="006E0BD2" w:rsidRPr="00D96CF8" w:rsidRDefault="006E0BD2" w:rsidP="0088197A">
      <w:pPr>
        <w:numPr>
          <w:ilvl w:val="0"/>
          <w:numId w:val="47"/>
        </w:numPr>
        <w:spacing w:before="60" w:line="240" w:lineRule="auto"/>
        <w:contextualSpacing/>
        <w:jc w:val="both"/>
        <w:rPr>
          <w:rFonts w:eastAsia="Calibri" w:cs="Times New Roman"/>
          <w:sz w:val="24"/>
          <w:szCs w:val="24"/>
        </w:rPr>
      </w:pPr>
      <w:r w:rsidRPr="00D96CF8">
        <w:rPr>
          <w:rFonts w:eastAsia="Calibri" w:cs="Times New Roman"/>
          <w:sz w:val="24"/>
          <w:szCs w:val="24"/>
        </w:rPr>
        <w:t>Methodological note on approach to legal analysis</w:t>
      </w:r>
      <w:r w:rsidR="0088197A" w:rsidRPr="00D96CF8">
        <w:rPr>
          <w:rFonts w:eastAsia="Calibri" w:cs="Times New Roman"/>
          <w:sz w:val="24"/>
          <w:szCs w:val="24"/>
        </w:rPr>
        <w:t xml:space="preserve"> and p</w:t>
      </w:r>
      <w:r w:rsidRPr="00D96CF8">
        <w:rPr>
          <w:rFonts w:eastAsia="Calibri" w:cs="Times New Roman"/>
          <w:sz w:val="24"/>
          <w:szCs w:val="24"/>
        </w:rPr>
        <w:t xml:space="preserve">roposed timeline </w:t>
      </w:r>
    </w:p>
    <w:p w14:paraId="210772B1" w14:textId="3235C061" w:rsidR="006E0BD2" w:rsidRPr="00D96CF8" w:rsidRDefault="0088197A" w:rsidP="006E0BD2">
      <w:pPr>
        <w:numPr>
          <w:ilvl w:val="0"/>
          <w:numId w:val="47"/>
        </w:numPr>
        <w:spacing w:before="60" w:line="240" w:lineRule="auto"/>
        <w:contextualSpacing/>
        <w:jc w:val="both"/>
        <w:rPr>
          <w:rFonts w:eastAsia="Calibri" w:cs="Times New Roman"/>
          <w:sz w:val="24"/>
          <w:szCs w:val="24"/>
        </w:rPr>
      </w:pPr>
      <w:r w:rsidRPr="00D96CF8">
        <w:rPr>
          <w:rFonts w:eastAsia="Calibri" w:cs="Times New Roman"/>
          <w:sz w:val="24"/>
          <w:szCs w:val="24"/>
        </w:rPr>
        <w:t xml:space="preserve">Signed financial offer in MKD </w:t>
      </w:r>
      <w:r w:rsidR="006E0BD2" w:rsidRPr="00D96CF8">
        <w:rPr>
          <w:rFonts w:eastAsia="Calibri" w:cs="Times New Roman"/>
          <w:sz w:val="24"/>
          <w:szCs w:val="24"/>
        </w:rPr>
        <w:t xml:space="preserve"> including any and all applicable taxes and other expenses, such as: travel costs, personal income tax,  per diems, insurance, etc.</w:t>
      </w:r>
      <w:r w:rsidR="006E0BD2" w:rsidRPr="00D96CF8">
        <w:rPr>
          <w:rFonts w:eastAsia="Times New Roman" w:cs="Calibri"/>
          <w:sz w:val="24"/>
          <w:szCs w:val="24"/>
          <w:lang w:val="en-US"/>
        </w:rPr>
        <w:t xml:space="preserve"> The assignment may involve travel to relevant authorities and to the intervention partner, Center for Education and Development- Tearce and National Park Shar Mountain. There may also be occasional meetings with collectors depending on the needs of the assignment. The financial offer should include all potential travel-related costs.</w:t>
      </w:r>
    </w:p>
    <w:p w14:paraId="35C7A533" w14:textId="77777777" w:rsidR="006E0BD2" w:rsidRPr="00D96CF8" w:rsidRDefault="006E0BD2" w:rsidP="006E0BD2">
      <w:pPr>
        <w:spacing w:before="100" w:beforeAutospacing="1" w:after="100" w:afterAutospacing="1" w:line="240" w:lineRule="auto"/>
        <w:rPr>
          <w:rFonts w:eastAsia="Times New Roman" w:cs="Calibri"/>
          <w:sz w:val="24"/>
          <w:szCs w:val="24"/>
          <w:lang w:val="en-US"/>
        </w:rPr>
      </w:pPr>
      <w:r w:rsidRPr="00D96CF8">
        <w:rPr>
          <w:rFonts w:eastAsia="Times New Roman" w:cs="Calibri"/>
          <w:sz w:val="24"/>
          <w:szCs w:val="24"/>
          <w:lang w:val="en-US"/>
        </w:rPr>
        <w:t xml:space="preserve">Financial offer must be expressed in </w:t>
      </w:r>
      <w:r w:rsidRPr="00D96CF8">
        <w:rPr>
          <w:rFonts w:eastAsia="Times New Roman" w:cs="Calibri"/>
          <w:bCs/>
          <w:sz w:val="24"/>
          <w:szCs w:val="24"/>
          <w:lang w:val="en-US"/>
        </w:rPr>
        <w:t>MKD and include all applicable taxes and costs</w:t>
      </w:r>
      <w:r w:rsidRPr="00D96CF8">
        <w:rPr>
          <w:rFonts w:eastAsia="Times New Roman" w:cs="Calibri"/>
          <w:sz w:val="24"/>
          <w:szCs w:val="24"/>
          <w:lang w:val="en-US"/>
        </w:rPr>
        <w:t xml:space="preserve"> (you can use the following template).</w:t>
      </w:r>
    </w:p>
    <w:p w14:paraId="331CAFB5" w14:textId="77777777" w:rsidR="006410D5" w:rsidRPr="00D96CF8" w:rsidRDefault="006410D5" w:rsidP="006E0BD2">
      <w:pPr>
        <w:spacing w:before="100" w:beforeAutospacing="1" w:after="100" w:afterAutospacing="1" w:line="240" w:lineRule="auto"/>
        <w:rPr>
          <w:rFonts w:eastAsia="Times New Roman" w:cs="Calibri"/>
          <w:sz w:val="24"/>
          <w:szCs w:val="24"/>
          <w:lang w:val="en-US"/>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34"/>
        <w:gridCol w:w="3693"/>
        <w:gridCol w:w="1139"/>
        <w:gridCol w:w="1382"/>
        <w:gridCol w:w="1446"/>
      </w:tblGrid>
      <w:tr w:rsidR="0088197A" w:rsidRPr="00D96CF8" w14:paraId="6E50F99D" w14:textId="77777777" w:rsidTr="008C63B8">
        <w:trPr>
          <w:tblHeader/>
          <w:tblCellSpacing w:w="15" w:type="dxa"/>
        </w:trPr>
        <w:tc>
          <w:tcPr>
            <w:tcW w:w="0" w:type="auto"/>
            <w:vAlign w:val="center"/>
            <w:hideMark/>
          </w:tcPr>
          <w:p w14:paraId="47197882" w14:textId="77777777" w:rsidR="006E0BD2" w:rsidRPr="00D96CF8" w:rsidRDefault="006E0BD2" w:rsidP="008C63B8">
            <w:pPr>
              <w:spacing w:before="0" w:after="0" w:line="240" w:lineRule="auto"/>
              <w:jc w:val="center"/>
              <w:rPr>
                <w:rFonts w:eastAsia="Times New Roman" w:cs="Calibri"/>
                <w:b/>
                <w:bCs/>
                <w:sz w:val="24"/>
                <w:szCs w:val="24"/>
                <w:lang w:val="en-US"/>
              </w:rPr>
            </w:pPr>
            <w:r w:rsidRPr="00D96CF8">
              <w:rPr>
                <w:rFonts w:eastAsia="Times New Roman" w:cs="Calibri"/>
                <w:b/>
                <w:bCs/>
                <w:sz w:val="24"/>
                <w:szCs w:val="24"/>
                <w:lang w:val="en-US"/>
              </w:rPr>
              <w:t>Cost item #</w:t>
            </w:r>
          </w:p>
        </w:tc>
        <w:tc>
          <w:tcPr>
            <w:tcW w:w="0" w:type="auto"/>
            <w:vAlign w:val="center"/>
            <w:hideMark/>
          </w:tcPr>
          <w:p w14:paraId="3730EB0B" w14:textId="77777777" w:rsidR="006E0BD2" w:rsidRPr="00D96CF8" w:rsidRDefault="006E0BD2" w:rsidP="008C63B8">
            <w:pPr>
              <w:spacing w:before="0" w:after="0" w:line="240" w:lineRule="auto"/>
              <w:jc w:val="center"/>
              <w:rPr>
                <w:rFonts w:eastAsia="Times New Roman" w:cs="Calibri"/>
                <w:b/>
                <w:bCs/>
                <w:sz w:val="24"/>
                <w:szCs w:val="24"/>
                <w:lang w:val="en-US"/>
              </w:rPr>
            </w:pPr>
            <w:r w:rsidRPr="00D96CF8">
              <w:rPr>
                <w:rFonts w:eastAsia="Times New Roman" w:cs="Calibri"/>
                <w:b/>
                <w:bCs/>
                <w:sz w:val="24"/>
                <w:szCs w:val="24"/>
                <w:lang w:val="en-US"/>
              </w:rPr>
              <w:t>Description</w:t>
            </w:r>
          </w:p>
        </w:tc>
        <w:tc>
          <w:tcPr>
            <w:tcW w:w="0" w:type="auto"/>
            <w:vAlign w:val="center"/>
            <w:hideMark/>
          </w:tcPr>
          <w:p w14:paraId="6AB5DA56" w14:textId="77777777" w:rsidR="006E0BD2" w:rsidRPr="00D96CF8" w:rsidRDefault="006E0BD2" w:rsidP="008C63B8">
            <w:pPr>
              <w:spacing w:before="0" w:after="0" w:line="240" w:lineRule="auto"/>
              <w:jc w:val="center"/>
              <w:rPr>
                <w:rFonts w:eastAsia="Times New Roman" w:cs="Calibri"/>
                <w:b/>
                <w:bCs/>
                <w:sz w:val="24"/>
                <w:szCs w:val="24"/>
                <w:lang w:val="en-US"/>
              </w:rPr>
            </w:pPr>
            <w:r w:rsidRPr="00D96CF8">
              <w:rPr>
                <w:rFonts w:eastAsia="Times New Roman" w:cs="Calibri"/>
                <w:b/>
                <w:bCs/>
                <w:sz w:val="24"/>
                <w:szCs w:val="24"/>
                <w:lang w:val="en-US"/>
              </w:rPr>
              <w:t>Quantity</w:t>
            </w:r>
          </w:p>
        </w:tc>
        <w:tc>
          <w:tcPr>
            <w:tcW w:w="0" w:type="auto"/>
            <w:vAlign w:val="center"/>
            <w:hideMark/>
          </w:tcPr>
          <w:p w14:paraId="5D86112C" w14:textId="77777777" w:rsidR="006E0BD2" w:rsidRPr="00D96CF8" w:rsidRDefault="006E0BD2" w:rsidP="008C63B8">
            <w:pPr>
              <w:spacing w:before="0" w:after="0" w:line="240" w:lineRule="auto"/>
              <w:jc w:val="center"/>
              <w:rPr>
                <w:rFonts w:eastAsia="Times New Roman" w:cs="Calibri"/>
                <w:b/>
                <w:bCs/>
                <w:sz w:val="24"/>
                <w:szCs w:val="24"/>
                <w:lang w:val="en-US"/>
              </w:rPr>
            </w:pPr>
            <w:r w:rsidRPr="00D96CF8">
              <w:rPr>
                <w:rFonts w:eastAsia="Times New Roman" w:cs="Calibri"/>
                <w:b/>
                <w:bCs/>
                <w:sz w:val="24"/>
                <w:szCs w:val="24"/>
                <w:lang w:val="en-US"/>
              </w:rPr>
              <w:t>Unit price (MKD)</w:t>
            </w:r>
          </w:p>
        </w:tc>
        <w:tc>
          <w:tcPr>
            <w:tcW w:w="0" w:type="auto"/>
            <w:vAlign w:val="center"/>
            <w:hideMark/>
          </w:tcPr>
          <w:p w14:paraId="7B4DAF74" w14:textId="77777777" w:rsidR="006E0BD2" w:rsidRPr="00D96CF8" w:rsidRDefault="006E0BD2" w:rsidP="008C63B8">
            <w:pPr>
              <w:spacing w:before="0" w:after="0" w:line="240" w:lineRule="auto"/>
              <w:jc w:val="center"/>
              <w:rPr>
                <w:rFonts w:eastAsia="Times New Roman" w:cs="Calibri"/>
                <w:b/>
                <w:bCs/>
                <w:sz w:val="24"/>
                <w:szCs w:val="24"/>
                <w:lang w:val="en-US"/>
              </w:rPr>
            </w:pPr>
            <w:r w:rsidRPr="00D96CF8">
              <w:rPr>
                <w:rFonts w:eastAsia="Times New Roman" w:cs="Calibri"/>
                <w:b/>
                <w:bCs/>
                <w:sz w:val="24"/>
                <w:szCs w:val="24"/>
                <w:lang w:val="en-US"/>
              </w:rPr>
              <w:t>Subtotal (MKD)</w:t>
            </w:r>
          </w:p>
        </w:tc>
      </w:tr>
      <w:tr w:rsidR="0088197A" w:rsidRPr="00D96CF8" w14:paraId="3E0A1E03" w14:textId="77777777" w:rsidTr="008C63B8">
        <w:trPr>
          <w:trHeight w:val="633"/>
          <w:tblCellSpacing w:w="15" w:type="dxa"/>
        </w:trPr>
        <w:tc>
          <w:tcPr>
            <w:tcW w:w="0" w:type="auto"/>
            <w:vAlign w:val="center"/>
            <w:hideMark/>
          </w:tcPr>
          <w:p w14:paraId="3384DB45" w14:textId="77777777" w:rsidR="006E0BD2" w:rsidRPr="00D96CF8" w:rsidRDefault="006E0BD2" w:rsidP="008C63B8">
            <w:pPr>
              <w:spacing w:before="0" w:after="0" w:line="240" w:lineRule="auto"/>
              <w:rPr>
                <w:rFonts w:eastAsia="Times New Roman" w:cs="Calibri"/>
                <w:sz w:val="24"/>
                <w:szCs w:val="24"/>
                <w:lang w:val="en-US"/>
              </w:rPr>
            </w:pPr>
            <w:r w:rsidRPr="00D96CF8">
              <w:rPr>
                <w:rFonts w:eastAsia="Times New Roman" w:cs="Calibri"/>
                <w:sz w:val="24"/>
                <w:szCs w:val="24"/>
                <w:lang w:val="en-US"/>
              </w:rPr>
              <w:t>1</w:t>
            </w:r>
          </w:p>
        </w:tc>
        <w:tc>
          <w:tcPr>
            <w:tcW w:w="0" w:type="auto"/>
            <w:vAlign w:val="center"/>
            <w:hideMark/>
          </w:tcPr>
          <w:p w14:paraId="0ADCBAD0" w14:textId="5C49679E" w:rsidR="006E0BD2" w:rsidRPr="00D96CF8" w:rsidRDefault="0088197A" w:rsidP="008C63B8">
            <w:pPr>
              <w:spacing w:before="0" w:after="0" w:line="240" w:lineRule="auto"/>
              <w:rPr>
                <w:rFonts w:eastAsia="Times New Roman" w:cs="Calibri"/>
                <w:sz w:val="24"/>
                <w:szCs w:val="24"/>
                <w:lang w:val="en-US"/>
              </w:rPr>
            </w:pPr>
            <w:r w:rsidRPr="00D96CF8">
              <w:rPr>
                <w:rFonts w:eastAsia="Times New Roman" w:cs="Calibri"/>
                <w:sz w:val="24"/>
                <w:szCs w:val="24"/>
                <w:lang w:val="en-US"/>
              </w:rPr>
              <w:t>Legal Analysis,  procedures development, institutional consultation etc.</w:t>
            </w:r>
          </w:p>
        </w:tc>
        <w:tc>
          <w:tcPr>
            <w:tcW w:w="0" w:type="auto"/>
            <w:vAlign w:val="center"/>
            <w:hideMark/>
          </w:tcPr>
          <w:p w14:paraId="50F781BF" w14:textId="77777777" w:rsidR="006E0BD2" w:rsidRPr="00D96CF8" w:rsidRDefault="006E0BD2" w:rsidP="008C63B8">
            <w:pPr>
              <w:spacing w:before="0" w:after="0" w:line="240" w:lineRule="auto"/>
              <w:rPr>
                <w:rFonts w:eastAsia="Times New Roman" w:cs="Calibri"/>
                <w:sz w:val="24"/>
                <w:szCs w:val="24"/>
                <w:lang w:val="en-US"/>
              </w:rPr>
            </w:pPr>
            <w:r w:rsidRPr="00D96CF8">
              <w:rPr>
                <w:rFonts w:eastAsia="Times New Roman" w:cs="Calibri"/>
                <w:sz w:val="24"/>
                <w:szCs w:val="24"/>
                <w:lang w:val="en-US"/>
              </w:rPr>
              <w:t>1</w:t>
            </w:r>
          </w:p>
        </w:tc>
        <w:tc>
          <w:tcPr>
            <w:tcW w:w="0" w:type="auto"/>
            <w:vAlign w:val="center"/>
            <w:hideMark/>
          </w:tcPr>
          <w:p w14:paraId="42396177" w14:textId="77777777" w:rsidR="006E0BD2" w:rsidRPr="00D96CF8" w:rsidRDefault="006E0BD2" w:rsidP="008C63B8">
            <w:pPr>
              <w:spacing w:before="0" w:after="0" w:line="240" w:lineRule="auto"/>
              <w:rPr>
                <w:rFonts w:eastAsia="Times New Roman" w:cs="Calibri"/>
                <w:sz w:val="24"/>
                <w:szCs w:val="24"/>
                <w:lang w:val="en-US"/>
              </w:rPr>
            </w:pPr>
          </w:p>
        </w:tc>
        <w:tc>
          <w:tcPr>
            <w:tcW w:w="0" w:type="auto"/>
            <w:vAlign w:val="center"/>
            <w:hideMark/>
          </w:tcPr>
          <w:p w14:paraId="2E5CED58" w14:textId="77777777" w:rsidR="006E0BD2" w:rsidRPr="00D96CF8" w:rsidRDefault="006E0BD2" w:rsidP="008C63B8">
            <w:pPr>
              <w:spacing w:before="0" w:after="0" w:line="240" w:lineRule="auto"/>
              <w:rPr>
                <w:rFonts w:eastAsia="Times New Roman" w:cs="Calibri"/>
                <w:sz w:val="24"/>
                <w:szCs w:val="24"/>
                <w:lang w:val="en-US"/>
              </w:rPr>
            </w:pPr>
          </w:p>
        </w:tc>
      </w:tr>
      <w:tr w:rsidR="0088197A" w:rsidRPr="00D96CF8" w14:paraId="3B739493" w14:textId="77777777" w:rsidTr="008C63B8">
        <w:trPr>
          <w:tblCellSpacing w:w="15" w:type="dxa"/>
        </w:trPr>
        <w:tc>
          <w:tcPr>
            <w:tcW w:w="0" w:type="auto"/>
            <w:vAlign w:val="center"/>
            <w:hideMark/>
          </w:tcPr>
          <w:p w14:paraId="252E3926" w14:textId="77777777" w:rsidR="006E0BD2" w:rsidRPr="00D96CF8" w:rsidRDefault="006E0BD2" w:rsidP="008C63B8">
            <w:pPr>
              <w:spacing w:before="0" w:after="0" w:line="240" w:lineRule="auto"/>
              <w:rPr>
                <w:rFonts w:eastAsia="Times New Roman" w:cs="Calibri"/>
                <w:sz w:val="24"/>
                <w:szCs w:val="24"/>
                <w:lang w:val="en-US"/>
              </w:rPr>
            </w:pPr>
          </w:p>
        </w:tc>
        <w:tc>
          <w:tcPr>
            <w:tcW w:w="0" w:type="auto"/>
            <w:vAlign w:val="center"/>
            <w:hideMark/>
          </w:tcPr>
          <w:p w14:paraId="79533B65" w14:textId="77777777" w:rsidR="006E0BD2" w:rsidRPr="00D96CF8" w:rsidRDefault="006E0BD2" w:rsidP="008C63B8">
            <w:pPr>
              <w:spacing w:before="0" w:after="0" w:line="240" w:lineRule="auto"/>
              <w:rPr>
                <w:rFonts w:eastAsia="Times New Roman" w:cs="Calibri"/>
                <w:sz w:val="24"/>
                <w:szCs w:val="24"/>
                <w:lang w:val="en-US"/>
              </w:rPr>
            </w:pPr>
            <w:r w:rsidRPr="00D96CF8">
              <w:rPr>
                <w:rFonts w:eastAsia="Times New Roman" w:cs="Calibri"/>
                <w:b/>
                <w:bCs/>
                <w:sz w:val="24"/>
                <w:szCs w:val="24"/>
                <w:lang w:val="en-US"/>
              </w:rPr>
              <w:t>TOTAL</w:t>
            </w:r>
          </w:p>
        </w:tc>
        <w:tc>
          <w:tcPr>
            <w:tcW w:w="0" w:type="auto"/>
            <w:vAlign w:val="center"/>
            <w:hideMark/>
          </w:tcPr>
          <w:p w14:paraId="091A94AB" w14:textId="77777777" w:rsidR="006E0BD2" w:rsidRPr="00D96CF8" w:rsidRDefault="006E0BD2" w:rsidP="008C63B8">
            <w:pPr>
              <w:spacing w:before="0" w:after="0" w:line="240" w:lineRule="auto"/>
              <w:rPr>
                <w:rFonts w:eastAsia="Times New Roman" w:cs="Calibri"/>
                <w:sz w:val="24"/>
                <w:szCs w:val="24"/>
                <w:lang w:val="en-US"/>
              </w:rPr>
            </w:pPr>
          </w:p>
        </w:tc>
        <w:tc>
          <w:tcPr>
            <w:tcW w:w="0" w:type="auto"/>
            <w:vAlign w:val="center"/>
            <w:hideMark/>
          </w:tcPr>
          <w:p w14:paraId="5BC62B14" w14:textId="77777777" w:rsidR="006E0BD2" w:rsidRPr="00D96CF8" w:rsidRDefault="006E0BD2" w:rsidP="008C63B8">
            <w:pPr>
              <w:spacing w:before="0" w:after="0" w:line="240" w:lineRule="auto"/>
              <w:rPr>
                <w:rFonts w:eastAsia="Times New Roman" w:cs="Calibri"/>
                <w:sz w:val="24"/>
                <w:szCs w:val="24"/>
                <w:lang w:val="en-US"/>
              </w:rPr>
            </w:pPr>
          </w:p>
        </w:tc>
        <w:tc>
          <w:tcPr>
            <w:tcW w:w="0" w:type="auto"/>
            <w:vAlign w:val="center"/>
            <w:hideMark/>
          </w:tcPr>
          <w:p w14:paraId="5C6F78A1" w14:textId="77777777" w:rsidR="006E0BD2" w:rsidRPr="00D96CF8" w:rsidRDefault="006E0BD2" w:rsidP="008C63B8">
            <w:pPr>
              <w:spacing w:before="0" w:after="0" w:line="240" w:lineRule="auto"/>
              <w:rPr>
                <w:rFonts w:eastAsia="Times New Roman" w:cs="Calibri"/>
                <w:sz w:val="24"/>
                <w:szCs w:val="24"/>
                <w:lang w:val="en-US"/>
              </w:rPr>
            </w:pPr>
          </w:p>
        </w:tc>
      </w:tr>
    </w:tbl>
    <w:p w14:paraId="5C17AE4E" w14:textId="77777777" w:rsidR="006E0BD2" w:rsidRPr="00D96CF8" w:rsidRDefault="006E0BD2" w:rsidP="006E0BD2">
      <w:pPr>
        <w:spacing w:before="100" w:beforeAutospacing="1" w:after="100" w:afterAutospacing="1" w:line="240" w:lineRule="auto"/>
        <w:rPr>
          <w:rFonts w:eastAsia="Times New Roman" w:cs="Calibri"/>
          <w:sz w:val="24"/>
          <w:szCs w:val="24"/>
          <w:lang w:val="en-US"/>
        </w:rPr>
      </w:pPr>
      <w:r w:rsidRPr="00D96CF8">
        <w:rPr>
          <w:rFonts w:eastAsia="Times New Roman" w:cs="Calibri"/>
          <w:sz w:val="24"/>
          <w:szCs w:val="24"/>
          <w:lang w:val="en-US"/>
        </w:rPr>
        <w:t>All prices must include VAT and all applicable costs.</w:t>
      </w:r>
    </w:p>
    <w:p w14:paraId="1386DD8D" w14:textId="30E1FB37" w:rsidR="006E0BD2" w:rsidRPr="00D96CF8" w:rsidRDefault="006E0BD2" w:rsidP="006E0BD2">
      <w:pPr>
        <w:spacing w:line="240" w:lineRule="auto"/>
        <w:jc w:val="both"/>
        <w:rPr>
          <w:rFonts w:eastAsia="Times New Roman" w:cs="Times New Roman"/>
          <w:sz w:val="24"/>
          <w:szCs w:val="24"/>
          <w:lang w:eastAsia="ru-RU"/>
        </w:rPr>
      </w:pPr>
      <w:r w:rsidRPr="00D96CF8">
        <w:rPr>
          <w:rFonts w:eastAsia="Times New Roman" w:cs="Times New Roman"/>
          <w:sz w:val="24"/>
          <w:szCs w:val="24"/>
          <w:lang w:eastAsia="ru-RU"/>
        </w:rPr>
        <w:t xml:space="preserve">Any questions raised from this </w:t>
      </w:r>
      <w:proofErr w:type="spellStart"/>
      <w:r w:rsidRPr="00D96CF8">
        <w:rPr>
          <w:rFonts w:eastAsia="Times New Roman" w:cs="Times New Roman"/>
          <w:sz w:val="24"/>
          <w:szCs w:val="24"/>
          <w:lang w:eastAsia="ru-RU"/>
        </w:rPr>
        <w:t>ToR</w:t>
      </w:r>
      <w:proofErr w:type="spellEnd"/>
      <w:r w:rsidRPr="00D96CF8">
        <w:rPr>
          <w:rFonts w:eastAsia="Times New Roman" w:cs="Times New Roman"/>
          <w:sz w:val="24"/>
          <w:szCs w:val="24"/>
          <w:lang w:eastAsia="ru-RU"/>
        </w:rPr>
        <w:t xml:space="preserve"> should be submitted by email to </w:t>
      </w:r>
      <w:hyperlink r:id="rId12" w:history="1">
        <w:r w:rsidRPr="00D96CF8">
          <w:rPr>
            <w:rFonts w:eastAsia="Times New Roman" w:cs="Times New Roman"/>
            <w:color w:val="0563C1"/>
            <w:sz w:val="24"/>
            <w:szCs w:val="24"/>
            <w:u w:val="single"/>
            <w:lang w:eastAsia="ru-RU"/>
          </w:rPr>
          <w:t>info@ced.org.mk</w:t>
        </w:r>
      </w:hyperlink>
      <w:r w:rsidRPr="00D96CF8">
        <w:rPr>
          <w:rFonts w:eastAsia="Times New Roman" w:cs="Times New Roman"/>
          <w:sz w:val="24"/>
          <w:szCs w:val="24"/>
          <w:lang w:eastAsia="ru-RU"/>
        </w:rPr>
        <w:t xml:space="preserve"> no later than </w:t>
      </w:r>
      <w:r w:rsidR="0088197A" w:rsidRPr="00D96CF8">
        <w:rPr>
          <w:rFonts w:eastAsia="Times New Roman" w:cs="Times New Roman"/>
          <w:sz w:val="24"/>
          <w:szCs w:val="24"/>
          <w:lang w:eastAsia="ru-RU"/>
        </w:rPr>
        <w:t>25</w:t>
      </w:r>
      <w:r w:rsidRPr="00D96CF8">
        <w:rPr>
          <w:rFonts w:eastAsia="Times New Roman" w:cs="Times New Roman"/>
          <w:sz w:val="24"/>
          <w:szCs w:val="24"/>
          <w:lang w:eastAsia="ru-RU"/>
        </w:rPr>
        <w:t>.</w:t>
      </w:r>
      <w:r w:rsidR="0088197A" w:rsidRPr="00D96CF8">
        <w:rPr>
          <w:rFonts w:eastAsia="Times New Roman" w:cs="Times New Roman"/>
          <w:sz w:val="24"/>
          <w:szCs w:val="24"/>
          <w:lang w:eastAsia="ru-RU"/>
        </w:rPr>
        <w:t>July</w:t>
      </w:r>
      <w:r w:rsidRPr="00D96CF8">
        <w:rPr>
          <w:rFonts w:eastAsia="Times New Roman" w:cs="Times New Roman"/>
          <w:sz w:val="24"/>
          <w:szCs w:val="24"/>
          <w:lang w:eastAsia="ru-RU"/>
        </w:rPr>
        <w:t xml:space="preserve"> 2026.</w:t>
      </w:r>
    </w:p>
    <w:p w14:paraId="37EE1D53" w14:textId="219DE909" w:rsidR="006E0BD2" w:rsidRPr="00D96CF8" w:rsidRDefault="006E0BD2" w:rsidP="006E0BD2">
      <w:pPr>
        <w:spacing w:line="240" w:lineRule="auto"/>
        <w:jc w:val="both"/>
        <w:rPr>
          <w:rFonts w:eastAsia="Times New Roman" w:cs="Times New Roman"/>
          <w:sz w:val="24"/>
          <w:szCs w:val="24"/>
          <w:lang w:eastAsia="ru-RU"/>
        </w:rPr>
      </w:pPr>
      <w:r w:rsidRPr="00D96CF8">
        <w:rPr>
          <w:rFonts w:eastAsia="Times New Roman" w:cs="Times New Roman"/>
          <w:sz w:val="24"/>
          <w:szCs w:val="24"/>
          <w:lang w:eastAsia="ru-RU"/>
        </w:rPr>
        <w:t xml:space="preserve">Deadline for application is </w:t>
      </w:r>
      <w:r w:rsidR="0088197A" w:rsidRPr="00D96CF8">
        <w:rPr>
          <w:rFonts w:eastAsia="Times New Roman" w:cs="Times New Roman"/>
          <w:sz w:val="24"/>
          <w:szCs w:val="24"/>
          <w:lang w:eastAsia="ru-RU"/>
        </w:rPr>
        <w:t>29</w:t>
      </w:r>
      <w:r w:rsidRPr="00D96CF8">
        <w:rPr>
          <w:rFonts w:eastAsia="Times New Roman" w:cs="Times New Roman"/>
          <w:sz w:val="24"/>
          <w:szCs w:val="24"/>
          <w:lang w:eastAsia="ru-RU"/>
        </w:rPr>
        <w:t xml:space="preserve"> July 2026. The application should be submitted to the following e-mail address: </w:t>
      </w:r>
      <w:hyperlink r:id="rId13" w:history="1">
        <w:r w:rsidRPr="00D96CF8">
          <w:rPr>
            <w:rFonts w:eastAsia="Times New Roman" w:cs="Times New Roman"/>
            <w:color w:val="0563C1"/>
            <w:sz w:val="24"/>
            <w:szCs w:val="24"/>
            <w:u w:val="single"/>
            <w:lang w:eastAsia="ru-RU"/>
          </w:rPr>
          <w:t>info@ced.org.mk</w:t>
        </w:r>
      </w:hyperlink>
      <w:r w:rsidRPr="00D96CF8">
        <w:rPr>
          <w:rFonts w:eastAsia="Times New Roman" w:cs="Times New Roman"/>
          <w:sz w:val="24"/>
          <w:szCs w:val="24"/>
          <w:lang w:eastAsia="ru-RU"/>
        </w:rPr>
        <w:t xml:space="preserve"> and </w:t>
      </w:r>
      <w:hyperlink r:id="rId14" w:history="1">
        <w:r w:rsidR="00F80034" w:rsidRPr="00205D84">
          <w:rPr>
            <w:rStyle w:val="Hyperlink"/>
            <w:rFonts w:eastAsia="Times New Roman" w:cs="Times New Roman"/>
            <w:sz w:val="24"/>
            <w:szCs w:val="24"/>
            <w:lang w:eastAsia="ru-RU"/>
          </w:rPr>
          <w:t>metin.muaremi@ced.org.mk</w:t>
        </w:r>
      </w:hyperlink>
      <w:r w:rsidRPr="00D96CF8">
        <w:rPr>
          <w:rFonts w:eastAsia="Times New Roman" w:cs="Times New Roman"/>
          <w:sz w:val="24"/>
          <w:szCs w:val="24"/>
          <w:lang w:eastAsia="ru-RU"/>
        </w:rPr>
        <w:t xml:space="preserve">.  </w:t>
      </w:r>
    </w:p>
    <w:p w14:paraId="44E7CE59" w14:textId="77777777" w:rsidR="006E0BD2" w:rsidRPr="00D96CF8" w:rsidRDefault="006E0BD2" w:rsidP="006E0BD2">
      <w:pPr>
        <w:spacing w:line="240" w:lineRule="auto"/>
        <w:jc w:val="both"/>
        <w:rPr>
          <w:rFonts w:eastAsia="Times New Roman" w:cs="Times New Roman"/>
          <w:sz w:val="24"/>
          <w:szCs w:val="24"/>
          <w:lang w:eastAsia="ru-RU"/>
        </w:rPr>
      </w:pPr>
    </w:p>
    <w:p w14:paraId="0BE3F3F8" w14:textId="77777777" w:rsidR="006E0BD2" w:rsidRPr="00D96CF8" w:rsidRDefault="006E0BD2" w:rsidP="006E0BD2">
      <w:pPr>
        <w:keepNext/>
        <w:keepLines/>
        <w:spacing w:before="240" w:line="240" w:lineRule="auto"/>
        <w:ind w:left="360" w:hanging="360"/>
        <w:jc w:val="both"/>
        <w:outlineLvl w:val="0"/>
        <w:rPr>
          <w:rFonts w:eastAsia="Times New Roman" w:cs="Times New Roman"/>
          <w:b/>
          <w:sz w:val="24"/>
          <w:szCs w:val="24"/>
          <w:lang w:eastAsia="ru-RU"/>
        </w:rPr>
      </w:pPr>
      <w:r w:rsidRPr="00D96CF8">
        <w:rPr>
          <w:rFonts w:eastAsia="Times New Roman" w:cs="Times New Roman"/>
          <w:b/>
          <w:sz w:val="24"/>
          <w:szCs w:val="24"/>
          <w:lang w:eastAsia="ru-RU"/>
        </w:rPr>
        <w:t>IX. Evaluation of the offers</w:t>
      </w:r>
    </w:p>
    <w:p w14:paraId="43131715" w14:textId="77777777" w:rsidR="006E0BD2" w:rsidRPr="00D96CF8" w:rsidRDefault="006E0BD2" w:rsidP="006E0BD2">
      <w:pPr>
        <w:spacing w:after="0" w:line="240" w:lineRule="auto"/>
        <w:jc w:val="both"/>
        <w:rPr>
          <w:rFonts w:eastAsia="Times New Roman" w:cs="Times New Roman"/>
          <w:sz w:val="24"/>
          <w:szCs w:val="24"/>
          <w:lang w:eastAsia="ru-RU"/>
        </w:rPr>
      </w:pPr>
      <w:r w:rsidRPr="00D96CF8">
        <w:rPr>
          <w:rFonts w:eastAsia="Times New Roman" w:cs="Times New Roman"/>
          <w:sz w:val="24"/>
          <w:szCs w:val="24"/>
          <w:lang w:eastAsia="ru-RU"/>
        </w:rPr>
        <w:t xml:space="preserve">All received applications will be subject to </w:t>
      </w:r>
      <w:r w:rsidRPr="00D96CF8">
        <w:rPr>
          <w:rFonts w:eastAsia="Times New Roman" w:cs="Times New Roman"/>
          <w:b/>
          <w:bCs/>
          <w:sz w:val="24"/>
          <w:szCs w:val="24"/>
          <w:lang w:eastAsia="ru-RU"/>
        </w:rPr>
        <w:t>administrative check</w:t>
      </w:r>
      <w:r w:rsidRPr="00D96CF8">
        <w:rPr>
          <w:rFonts w:eastAsia="Times New Roman" w:cs="Times New Roman"/>
          <w:sz w:val="24"/>
          <w:szCs w:val="24"/>
          <w:lang w:eastAsia="ru-RU"/>
        </w:rPr>
        <w:t xml:space="preserve"> first. Applications that will lack </w:t>
      </w:r>
      <w:r w:rsidRPr="00D96CF8">
        <w:rPr>
          <w:rFonts w:eastAsia="Times New Roman" w:cs="Times New Roman"/>
          <w:i/>
          <w:iCs/>
          <w:sz w:val="24"/>
          <w:szCs w:val="24"/>
          <w:u w:val="single"/>
          <w:lang w:eastAsia="ru-RU"/>
        </w:rPr>
        <w:t>any</w:t>
      </w:r>
      <w:r w:rsidRPr="00D96CF8">
        <w:rPr>
          <w:rFonts w:eastAsia="Times New Roman" w:cs="Times New Roman"/>
          <w:sz w:val="24"/>
          <w:szCs w:val="24"/>
          <w:lang w:eastAsia="ru-RU"/>
        </w:rPr>
        <w:t xml:space="preserve"> of the documentation required under section VIII shall be considered incomplete and will be rejected from further consideration.</w:t>
      </w:r>
    </w:p>
    <w:p w14:paraId="4E695DFD" w14:textId="065BCF96" w:rsidR="006E0BD2" w:rsidRPr="00D96CF8" w:rsidRDefault="006E0BD2" w:rsidP="006E0BD2">
      <w:pPr>
        <w:spacing w:after="0" w:line="240" w:lineRule="auto"/>
        <w:jc w:val="both"/>
        <w:rPr>
          <w:rFonts w:eastAsia="Times New Roman" w:cs="Times New Roman"/>
          <w:sz w:val="24"/>
          <w:szCs w:val="24"/>
          <w:lang w:eastAsia="ru-RU"/>
        </w:rPr>
      </w:pPr>
      <w:r w:rsidRPr="00D96CF8">
        <w:rPr>
          <w:rFonts w:eastAsia="Times New Roman" w:cs="Times New Roman"/>
          <w:sz w:val="24"/>
          <w:szCs w:val="24"/>
          <w:lang w:eastAsia="ru-RU"/>
        </w:rPr>
        <w:t xml:space="preserve">The applications that pass the administrative check shall be subject to a </w:t>
      </w:r>
      <w:r w:rsidRPr="00D96CF8">
        <w:rPr>
          <w:rFonts w:eastAsia="Times New Roman" w:cs="Times New Roman"/>
          <w:b/>
          <w:bCs/>
          <w:sz w:val="24"/>
          <w:szCs w:val="24"/>
          <w:lang w:eastAsia="ru-RU"/>
        </w:rPr>
        <w:t>technical evaluation</w:t>
      </w:r>
      <w:r w:rsidRPr="00D96CF8">
        <w:rPr>
          <w:rFonts w:eastAsia="Times New Roman" w:cs="Times New Roman"/>
          <w:sz w:val="24"/>
          <w:szCs w:val="24"/>
          <w:lang w:eastAsia="ru-RU"/>
        </w:rPr>
        <w:t xml:space="preserve">, according to the scoring table below. </w:t>
      </w:r>
      <w:r w:rsidRPr="00D96CF8">
        <w:rPr>
          <w:rFonts w:eastAsia="Times New Roman" w:cs="Times New Roman"/>
          <w:sz w:val="24"/>
          <w:szCs w:val="24"/>
          <w:u w:val="single"/>
          <w:lang w:eastAsia="ru-RU"/>
        </w:rPr>
        <w:t xml:space="preserve">Minimum passing score is </w:t>
      </w:r>
      <w:r w:rsidR="0088197A" w:rsidRPr="00D96CF8">
        <w:rPr>
          <w:rFonts w:eastAsia="Times New Roman" w:cs="Times New Roman"/>
          <w:b/>
          <w:bCs/>
          <w:sz w:val="24"/>
          <w:szCs w:val="24"/>
          <w:u w:val="single"/>
          <w:lang w:eastAsia="ru-RU"/>
        </w:rPr>
        <w:t>49</w:t>
      </w:r>
      <w:r w:rsidRPr="00D96CF8">
        <w:rPr>
          <w:rFonts w:eastAsia="Times New Roman" w:cs="Times New Roman"/>
          <w:b/>
          <w:bCs/>
          <w:sz w:val="24"/>
          <w:szCs w:val="24"/>
          <w:u w:val="single"/>
          <w:lang w:eastAsia="ru-RU"/>
        </w:rPr>
        <w:t xml:space="preserve"> points</w:t>
      </w:r>
      <w:r w:rsidRPr="00D96CF8">
        <w:rPr>
          <w:rFonts w:eastAsia="Times New Roman" w:cs="Times New Roman"/>
          <w:sz w:val="24"/>
          <w:szCs w:val="24"/>
          <w:lang w:eastAsia="ru-RU"/>
        </w:rPr>
        <w:t xml:space="preserve"> (70% of the maximum obtainable). </w:t>
      </w:r>
    </w:p>
    <w:p w14:paraId="3B479930" w14:textId="77777777" w:rsidR="006E0BD2" w:rsidRPr="00D96CF8" w:rsidRDefault="006E0BD2" w:rsidP="006E0BD2">
      <w:pPr>
        <w:spacing w:after="0" w:line="240" w:lineRule="auto"/>
        <w:jc w:val="both"/>
        <w:rPr>
          <w:rFonts w:eastAsia="Times New Roman" w:cs="Times New Roman"/>
          <w:sz w:val="24"/>
          <w:szCs w:val="24"/>
          <w:lang w:eastAsia="ru-RU"/>
        </w:rPr>
      </w:pPr>
    </w:p>
    <w:tbl>
      <w:tblPr>
        <w:tblStyle w:val="TableGrid2"/>
        <w:tblW w:w="0" w:type="auto"/>
        <w:tblInd w:w="-5" w:type="dxa"/>
        <w:tblLook w:val="04A0" w:firstRow="1" w:lastRow="0" w:firstColumn="1" w:lastColumn="0" w:noHBand="0" w:noVBand="1"/>
      </w:tblPr>
      <w:tblGrid>
        <w:gridCol w:w="3839"/>
        <w:gridCol w:w="1293"/>
        <w:gridCol w:w="3433"/>
      </w:tblGrid>
      <w:tr w:rsidR="006E0BD2" w:rsidRPr="00D96CF8" w14:paraId="13AB1EDB" w14:textId="77777777" w:rsidTr="008C63B8">
        <w:tc>
          <w:tcPr>
            <w:tcW w:w="0" w:type="auto"/>
            <w:vAlign w:val="center"/>
          </w:tcPr>
          <w:p w14:paraId="44CC9DF4" w14:textId="77777777" w:rsidR="006E0BD2" w:rsidRPr="00D96CF8" w:rsidRDefault="006E0BD2" w:rsidP="008C63B8">
            <w:pPr>
              <w:autoSpaceDE w:val="0"/>
              <w:autoSpaceDN w:val="0"/>
              <w:adjustRightInd w:val="0"/>
              <w:spacing w:before="0" w:after="0" w:line="240" w:lineRule="auto"/>
              <w:jc w:val="center"/>
              <w:rPr>
                <w:rFonts w:eastAsia="Times New Roman" w:cs="Times New Roman"/>
                <w:sz w:val="24"/>
                <w:szCs w:val="24"/>
                <w:lang w:eastAsia="ru-RU"/>
              </w:rPr>
            </w:pPr>
            <w:r w:rsidRPr="00D96CF8">
              <w:rPr>
                <w:rFonts w:eastAsia="Calibri" w:cs="Times New Roman"/>
                <w:b/>
                <w:sz w:val="24"/>
                <w:szCs w:val="24"/>
                <w:lang w:eastAsia="ru-RU"/>
              </w:rPr>
              <w:t>Technical Evaluation Criteria</w:t>
            </w:r>
          </w:p>
        </w:tc>
        <w:tc>
          <w:tcPr>
            <w:tcW w:w="1293" w:type="dxa"/>
            <w:vAlign w:val="center"/>
          </w:tcPr>
          <w:p w14:paraId="78D47979" w14:textId="77777777" w:rsidR="006E0BD2" w:rsidRPr="00D96CF8" w:rsidRDefault="006E0BD2" w:rsidP="008C63B8">
            <w:pPr>
              <w:autoSpaceDE w:val="0"/>
              <w:autoSpaceDN w:val="0"/>
              <w:adjustRightInd w:val="0"/>
              <w:spacing w:before="0" w:after="0" w:line="240" w:lineRule="auto"/>
              <w:jc w:val="center"/>
              <w:rPr>
                <w:rFonts w:eastAsia="Times New Roman" w:cs="Times New Roman"/>
                <w:b/>
                <w:bCs/>
                <w:sz w:val="24"/>
                <w:szCs w:val="24"/>
                <w:lang w:eastAsia="ru-RU"/>
              </w:rPr>
            </w:pPr>
            <w:r w:rsidRPr="00D96CF8">
              <w:rPr>
                <w:rFonts w:eastAsia="Times New Roman" w:cs="Times New Roman"/>
                <w:b/>
                <w:bCs/>
                <w:sz w:val="24"/>
                <w:szCs w:val="24"/>
                <w:lang w:eastAsia="ru-RU"/>
              </w:rPr>
              <w:t xml:space="preserve">Max Points </w:t>
            </w:r>
            <w:r w:rsidRPr="00D96CF8">
              <w:rPr>
                <w:rFonts w:eastAsia="Times New Roman" w:cs="Times New Roman"/>
                <w:sz w:val="24"/>
                <w:szCs w:val="24"/>
                <w:lang w:eastAsia="ru-RU"/>
              </w:rPr>
              <w:t>(total 70)</w:t>
            </w:r>
          </w:p>
        </w:tc>
        <w:tc>
          <w:tcPr>
            <w:tcW w:w="3433" w:type="dxa"/>
            <w:vAlign w:val="center"/>
          </w:tcPr>
          <w:p w14:paraId="0A44FD03" w14:textId="77777777" w:rsidR="006E0BD2" w:rsidRPr="00D96CF8" w:rsidRDefault="006E0BD2" w:rsidP="008C63B8">
            <w:pPr>
              <w:autoSpaceDE w:val="0"/>
              <w:autoSpaceDN w:val="0"/>
              <w:adjustRightInd w:val="0"/>
              <w:spacing w:before="0" w:after="0" w:line="240" w:lineRule="auto"/>
              <w:jc w:val="center"/>
              <w:rPr>
                <w:rFonts w:eastAsia="Times New Roman" w:cs="Times New Roman"/>
                <w:b/>
                <w:bCs/>
                <w:sz w:val="24"/>
                <w:szCs w:val="24"/>
                <w:lang w:eastAsia="ru-RU"/>
              </w:rPr>
            </w:pPr>
            <w:r w:rsidRPr="00D96CF8">
              <w:rPr>
                <w:rFonts w:eastAsia="Times New Roman" w:cs="Times New Roman"/>
                <w:b/>
                <w:bCs/>
                <w:sz w:val="24"/>
                <w:szCs w:val="24"/>
                <w:lang w:eastAsia="ru-RU"/>
              </w:rPr>
              <w:t>Scoring Levels</w:t>
            </w:r>
          </w:p>
        </w:tc>
      </w:tr>
      <w:tr w:rsidR="006E0BD2" w:rsidRPr="00D96CF8" w14:paraId="4B0B7CEA" w14:textId="77777777" w:rsidTr="008C63B8">
        <w:tc>
          <w:tcPr>
            <w:tcW w:w="0" w:type="auto"/>
          </w:tcPr>
          <w:p w14:paraId="26CB64F8" w14:textId="77777777" w:rsidR="006E0BD2" w:rsidRPr="00D96CF8" w:rsidRDefault="006E0BD2" w:rsidP="006E0BD2">
            <w:pPr>
              <w:numPr>
                <w:ilvl w:val="0"/>
                <w:numId w:val="46"/>
              </w:numPr>
              <w:autoSpaceDE w:val="0"/>
              <w:autoSpaceDN w:val="0"/>
              <w:adjustRightInd w:val="0"/>
              <w:spacing w:before="0" w:after="0" w:line="240" w:lineRule="auto"/>
              <w:ind w:left="343"/>
              <w:contextualSpacing/>
              <w:jc w:val="both"/>
              <w:rPr>
                <w:rFonts w:eastAsia="Calibri" w:cs="Times New Roman"/>
                <w:sz w:val="24"/>
                <w:szCs w:val="24"/>
              </w:rPr>
            </w:pPr>
            <w:r w:rsidRPr="00D96CF8">
              <w:rPr>
                <w:rFonts w:eastAsia="Calibri" w:cs="Times New Roman"/>
                <w:sz w:val="24"/>
                <w:szCs w:val="24"/>
              </w:rPr>
              <w:t xml:space="preserve">Relevant experience </w:t>
            </w:r>
          </w:p>
        </w:tc>
        <w:tc>
          <w:tcPr>
            <w:tcW w:w="1293" w:type="dxa"/>
          </w:tcPr>
          <w:p w14:paraId="63ED346A" w14:textId="4212B2DF" w:rsidR="006E0BD2" w:rsidRPr="00D96CF8" w:rsidRDefault="0088197A" w:rsidP="008C63B8">
            <w:pPr>
              <w:autoSpaceDE w:val="0"/>
              <w:autoSpaceDN w:val="0"/>
              <w:adjustRightInd w:val="0"/>
              <w:spacing w:before="0" w:after="0" w:line="240" w:lineRule="auto"/>
              <w:ind w:left="15"/>
              <w:jc w:val="center"/>
              <w:rPr>
                <w:rFonts w:eastAsia="Times New Roman" w:cs="Times New Roman"/>
                <w:b/>
                <w:bCs/>
                <w:sz w:val="24"/>
                <w:szCs w:val="24"/>
                <w:lang w:eastAsia="ru-RU"/>
              </w:rPr>
            </w:pPr>
            <w:r w:rsidRPr="00D96CF8">
              <w:rPr>
                <w:rFonts w:eastAsia="Times New Roman" w:cs="Times New Roman"/>
                <w:b/>
                <w:bCs/>
                <w:sz w:val="24"/>
                <w:szCs w:val="24"/>
                <w:lang w:eastAsia="ru-RU"/>
              </w:rPr>
              <w:t>25</w:t>
            </w:r>
          </w:p>
        </w:tc>
        <w:tc>
          <w:tcPr>
            <w:tcW w:w="3433" w:type="dxa"/>
          </w:tcPr>
          <w:p w14:paraId="1E00BACD" w14:textId="6309499A" w:rsidR="006E0BD2" w:rsidRPr="00D96CF8" w:rsidRDefault="0088197A" w:rsidP="008C63B8">
            <w:pPr>
              <w:autoSpaceDE w:val="0"/>
              <w:autoSpaceDN w:val="0"/>
              <w:adjustRightInd w:val="0"/>
              <w:spacing w:before="0" w:after="0" w:line="240" w:lineRule="auto"/>
              <w:ind w:right="147"/>
              <w:rPr>
                <w:rFonts w:eastAsia="Times New Roman" w:cs="Times New Roman"/>
                <w:sz w:val="24"/>
                <w:szCs w:val="24"/>
                <w:lang w:eastAsia="ru-RU"/>
              </w:rPr>
            </w:pPr>
            <w:r w:rsidRPr="00D96CF8">
              <w:rPr>
                <w:rFonts w:eastAsia="Times New Roman" w:cs="Times New Roman"/>
                <w:sz w:val="24"/>
                <w:szCs w:val="24"/>
                <w:lang w:eastAsia="ru-RU"/>
              </w:rPr>
              <w:t>3</w:t>
            </w:r>
            <w:r w:rsidR="006E0BD2" w:rsidRPr="00D96CF8">
              <w:rPr>
                <w:rFonts w:eastAsia="Times New Roman" w:cs="Times New Roman"/>
                <w:sz w:val="24"/>
                <w:szCs w:val="24"/>
                <w:lang w:eastAsia="ru-RU"/>
              </w:rPr>
              <w:t xml:space="preserve"> years = </w:t>
            </w:r>
            <w:r w:rsidRPr="00D96CF8">
              <w:rPr>
                <w:rFonts w:eastAsia="Times New Roman" w:cs="Times New Roman"/>
                <w:sz w:val="24"/>
                <w:szCs w:val="24"/>
                <w:lang w:eastAsia="ru-RU"/>
              </w:rPr>
              <w:t>15</w:t>
            </w:r>
            <w:r w:rsidR="006E0BD2" w:rsidRPr="00D96CF8">
              <w:rPr>
                <w:rFonts w:eastAsia="Times New Roman" w:cs="Times New Roman"/>
                <w:sz w:val="24"/>
                <w:szCs w:val="24"/>
                <w:lang w:eastAsia="ru-RU"/>
              </w:rPr>
              <w:t xml:space="preserve"> pts</w:t>
            </w:r>
          </w:p>
          <w:p w14:paraId="1D0AFA5B" w14:textId="482BAEBD" w:rsidR="006E0BD2" w:rsidRPr="00D96CF8" w:rsidRDefault="0088197A" w:rsidP="008C63B8">
            <w:pPr>
              <w:autoSpaceDE w:val="0"/>
              <w:autoSpaceDN w:val="0"/>
              <w:adjustRightInd w:val="0"/>
              <w:spacing w:before="0" w:after="0" w:line="240" w:lineRule="auto"/>
              <w:ind w:right="147"/>
              <w:rPr>
                <w:rFonts w:eastAsia="Times New Roman" w:cs="Times New Roman"/>
                <w:sz w:val="24"/>
                <w:szCs w:val="24"/>
                <w:lang w:eastAsia="ru-RU"/>
              </w:rPr>
            </w:pPr>
            <w:r w:rsidRPr="00D96CF8">
              <w:rPr>
                <w:rFonts w:eastAsia="Times New Roman" w:cs="Times New Roman"/>
                <w:sz w:val="24"/>
                <w:szCs w:val="24"/>
                <w:lang w:eastAsia="ru-RU"/>
              </w:rPr>
              <w:t>4-7</w:t>
            </w:r>
            <w:r w:rsidR="006E0BD2" w:rsidRPr="00D96CF8">
              <w:rPr>
                <w:rFonts w:eastAsia="Times New Roman" w:cs="Times New Roman"/>
                <w:sz w:val="24"/>
                <w:szCs w:val="24"/>
                <w:lang w:eastAsia="ru-RU"/>
              </w:rPr>
              <w:t xml:space="preserve"> years = </w:t>
            </w:r>
            <w:r w:rsidRPr="00D96CF8">
              <w:rPr>
                <w:rFonts w:eastAsia="Times New Roman" w:cs="Times New Roman"/>
                <w:sz w:val="24"/>
                <w:szCs w:val="24"/>
                <w:lang w:eastAsia="ru-RU"/>
              </w:rPr>
              <w:t>20</w:t>
            </w:r>
            <w:r w:rsidR="006E0BD2" w:rsidRPr="00D96CF8">
              <w:rPr>
                <w:rFonts w:eastAsia="Times New Roman" w:cs="Times New Roman"/>
                <w:sz w:val="24"/>
                <w:szCs w:val="24"/>
                <w:lang w:eastAsia="ru-RU"/>
              </w:rPr>
              <w:t xml:space="preserve"> pts</w:t>
            </w:r>
          </w:p>
          <w:p w14:paraId="49332B28" w14:textId="591DE6E9" w:rsidR="006E0BD2" w:rsidRPr="00D96CF8" w:rsidRDefault="0088197A" w:rsidP="008C63B8">
            <w:pPr>
              <w:autoSpaceDE w:val="0"/>
              <w:autoSpaceDN w:val="0"/>
              <w:adjustRightInd w:val="0"/>
              <w:spacing w:before="0" w:after="0" w:line="240" w:lineRule="auto"/>
              <w:ind w:right="147"/>
              <w:rPr>
                <w:rFonts w:eastAsia="Times New Roman" w:cs="Times New Roman"/>
                <w:sz w:val="24"/>
                <w:szCs w:val="24"/>
                <w:lang w:eastAsia="ru-RU"/>
              </w:rPr>
            </w:pPr>
            <w:r w:rsidRPr="00D96CF8">
              <w:rPr>
                <w:rFonts w:eastAsia="Times New Roman" w:cs="Times New Roman"/>
                <w:sz w:val="24"/>
                <w:szCs w:val="24"/>
                <w:lang w:eastAsia="ru-RU"/>
              </w:rPr>
              <w:t>7</w:t>
            </w:r>
            <w:r w:rsidR="006E0BD2" w:rsidRPr="00D96CF8">
              <w:rPr>
                <w:rFonts w:eastAsia="Times New Roman" w:cs="Times New Roman"/>
                <w:sz w:val="24"/>
                <w:szCs w:val="24"/>
                <w:lang w:eastAsia="ru-RU"/>
              </w:rPr>
              <w:t xml:space="preserve">+ years = </w:t>
            </w:r>
            <w:r w:rsidRPr="00D96CF8">
              <w:rPr>
                <w:rFonts w:eastAsia="Times New Roman" w:cs="Times New Roman"/>
                <w:sz w:val="24"/>
                <w:szCs w:val="24"/>
                <w:lang w:eastAsia="ru-RU"/>
              </w:rPr>
              <w:t>25</w:t>
            </w:r>
            <w:r w:rsidR="006E0BD2" w:rsidRPr="00D96CF8">
              <w:rPr>
                <w:rFonts w:eastAsia="Times New Roman" w:cs="Times New Roman"/>
                <w:sz w:val="24"/>
                <w:szCs w:val="24"/>
                <w:lang w:eastAsia="ru-RU"/>
              </w:rPr>
              <w:t xml:space="preserve"> pts</w:t>
            </w:r>
          </w:p>
        </w:tc>
      </w:tr>
      <w:tr w:rsidR="006E0BD2" w:rsidRPr="00D96CF8" w14:paraId="71C49307" w14:textId="77777777" w:rsidTr="008C63B8">
        <w:tc>
          <w:tcPr>
            <w:tcW w:w="0" w:type="auto"/>
          </w:tcPr>
          <w:p w14:paraId="12C3FF9E" w14:textId="77777777" w:rsidR="006E0BD2" w:rsidRPr="00D96CF8" w:rsidRDefault="006E0BD2" w:rsidP="006E0BD2">
            <w:pPr>
              <w:numPr>
                <w:ilvl w:val="0"/>
                <w:numId w:val="46"/>
              </w:numPr>
              <w:autoSpaceDE w:val="0"/>
              <w:autoSpaceDN w:val="0"/>
              <w:adjustRightInd w:val="0"/>
              <w:spacing w:before="0" w:after="0" w:line="240" w:lineRule="auto"/>
              <w:ind w:left="343"/>
              <w:contextualSpacing/>
              <w:jc w:val="both"/>
              <w:rPr>
                <w:rFonts w:eastAsia="Calibri" w:cs="Times New Roman"/>
                <w:sz w:val="24"/>
                <w:szCs w:val="24"/>
              </w:rPr>
            </w:pPr>
            <w:r w:rsidRPr="00D96CF8">
              <w:rPr>
                <w:rFonts w:eastAsia="Calibri" w:cs="Times New Roman"/>
                <w:sz w:val="24"/>
                <w:szCs w:val="24"/>
              </w:rPr>
              <w:t>Level of required education</w:t>
            </w:r>
          </w:p>
        </w:tc>
        <w:tc>
          <w:tcPr>
            <w:tcW w:w="1293" w:type="dxa"/>
          </w:tcPr>
          <w:p w14:paraId="04320560" w14:textId="77777777" w:rsidR="006E0BD2" w:rsidRPr="00D96CF8" w:rsidRDefault="006E0BD2" w:rsidP="008C63B8">
            <w:pPr>
              <w:autoSpaceDE w:val="0"/>
              <w:autoSpaceDN w:val="0"/>
              <w:adjustRightInd w:val="0"/>
              <w:spacing w:before="0" w:after="0" w:line="240" w:lineRule="auto"/>
              <w:ind w:left="15"/>
              <w:jc w:val="center"/>
              <w:rPr>
                <w:rFonts w:eastAsia="Times New Roman" w:cs="Times New Roman"/>
                <w:b/>
                <w:bCs/>
                <w:sz w:val="24"/>
                <w:szCs w:val="24"/>
                <w:lang w:eastAsia="ru-RU"/>
              </w:rPr>
            </w:pPr>
            <w:r w:rsidRPr="00D96CF8">
              <w:rPr>
                <w:rFonts w:eastAsia="Times New Roman" w:cs="Times New Roman"/>
                <w:b/>
                <w:bCs/>
                <w:sz w:val="24"/>
                <w:szCs w:val="24"/>
                <w:lang w:eastAsia="ru-RU"/>
              </w:rPr>
              <w:t>20</w:t>
            </w:r>
          </w:p>
        </w:tc>
        <w:tc>
          <w:tcPr>
            <w:tcW w:w="3433" w:type="dxa"/>
          </w:tcPr>
          <w:p w14:paraId="0E04F777" w14:textId="371AA8F0" w:rsidR="006E0BD2" w:rsidRPr="00D96CF8" w:rsidRDefault="0088197A" w:rsidP="008C63B8">
            <w:pPr>
              <w:autoSpaceDE w:val="0"/>
              <w:autoSpaceDN w:val="0"/>
              <w:adjustRightInd w:val="0"/>
              <w:spacing w:before="0" w:after="0" w:line="240" w:lineRule="auto"/>
              <w:ind w:right="147"/>
              <w:rPr>
                <w:rFonts w:eastAsia="Times New Roman" w:cs="Times New Roman"/>
                <w:sz w:val="24"/>
                <w:szCs w:val="24"/>
                <w:lang w:eastAsia="ru-RU"/>
              </w:rPr>
            </w:pPr>
            <w:r w:rsidRPr="00D96CF8">
              <w:rPr>
                <w:rFonts w:eastAsia="Times New Roman" w:cs="Times New Roman"/>
                <w:sz w:val="24"/>
                <w:szCs w:val="24"/>
                <w:lang w:eastAsia="ru-RU"/>
              </w:rPr>
              <w:t>Bachelor’s degree = 15</w:t>
            </w:r>
            <w:r w:rsidR="006E0BD2" w:rsidRPr="00D96CF8">
              <w:rPr>
                <w:rFonts w:eastAsia="Times New Roman" w:cs="Times New Roman"/>
                <w:sz w:val="24"/>
                <w:szCs w:val="24"/>
                <w:lang w:eastAsia="ru-RU"/>
              </w:rPr>
              <w:t xml:space="preserve"> pts</w:t>
            </w:r>
          </w:p>
          <w:p w14:paraId="6F963D8F" w14:textId="77777777" w:rsidR="006E0BD2" w:rsidRPr="00D96CF8" w:rsidRDefault="006E0BD2" w:rsidP="008C63B8">
            <w:pPr>
              <w:autoSpaceDE w:val="0"/>
              <w:autoSpaceDN w:val="0"/>
              <w:adjustRightInd w:val="0"/>
              <w:spacing w:before="0" w:after="0" w:line="240" w:lineRule="auto"/>
              <w:ind w:right="147"/>
              <w:rPr>
                <w:rFonts w:eastAsia="Times New Roman" w:cs="Times New Roman"/>
                <w:sz w:val="24"/>
                <w:szCs w:val="24"/>
                <w:lang w:eastAsia="ru-RU"/>
              </w:rPr>
            </w:pPr>
            <w:r w:rsidRPr="00D96CF8">
              <w:rPr>
                <w:rFonts w:eastAsia="Times New Roman" w:cs="Times New Roman"/>
                <w:sz w:val="24"/>
                <w:szCs w:val="24"/>
                <w:lang w:eastAsia="ru-RU"/>
              </w:rPr>
              <w:t>Master’s degree or higher = 20 pts</w:t>
            </w:r>
          </w:p>
        </w:tc>
      </w:tr>
      <w:tr w:rsidR="006E0BD2" w:rsidRPr="00D96CF8" w14:paraId="334409EE" w14:textId="77777777" w:rsidTr="008C63B8">
        <w:tc>
          <w:tcPr>
            <w:tcW w:w="0" w:type="auto"/>
            <w:vAlign w:val="center"/>
          </w:tcPr>
          <w:p w14:paraId="1D496BF5" w14:textId="77777777" w:rsidR="006E0BD2" w:rsidRPr="00D96CF8" w:rsidRDefault="006E0BD2" w:rsidP="006E0BD2">
            <w:pPr>
              <w:numPr>
                <w:ilvl w:val="0"/>
                <w:numId w:val="46"/>
              </w:numPr>
              <w:autoSpaceDE w:val="0"/>
              <w:autoSpaceDN w:val="0"/>
              <w:adjustRightInd w:val="0"/>
              <w:spacing w:before="0" w:after="0" w:line="240" w:lineRule="auto"/>
              <w:ind w:left="343"/>
              <w:contextualSpacing/>
              <w:jc w:val="both"/>
              <w:rPr>
                <w:rFonts w:eastAsia="Calibri" w:cs="Times New Roman"/>
                <w:sz w:val="24"/>
                <w:szCs w:val="24"/>
              </w:rPr>
            </w:pPr>
            <w:r w:rsidRPr="00D96CF8">
              <w:rPr>
                <w:rFonts w:eastAsia="Times New Roman" w:cs="Calibri"/>
                <w:bCs/>
                <w:sz w:val="24"/>
                <w:szCs w:val="24"/>
                <w:lang w:val="en-US"/>
              </w:rPr>
              <w:t>Methodological approach</w:t>
            </w:r>
            <w:r w:rsidRPr="00D96CF8">
              <w:rPr>
                <w:rFonts w:eastAsia="Times New Roman" w:cs="Calibri"/>
                <w:sz w:val="24"/>
                <w:szCs w:val="24"/>
                <w:lang w:val="en-US"/>
              </w:rPr>
              <w:t xml:space="preserve"> </w:t>
            </w:r>
          </w:p>
        </w:tc>
        <w:tc>
          <w:tcPr>
            <w:tcW w:w="1293" w:type="dxa"/>
            <w:vAlign w:val="center"/>
          </w:tcPr>
          <w:p w14:paraId="24BF4596" w14:textId="54687BA9" w:rsidR="006E0BD2" w:rsidRPr="00D96CF8" w:rsidRDefault="006E0BD2" w:rsidP="008C63B8">
            <w:pPr>
              <w:autoSpaceDE w:val="0"/>
              <w:autoSpaceDN w:val="0"/>
              <w:adjustRightInd w:val="0"/>
              <w:spacing w:before="0" w:after="0" w:line="240" w:lineRule="auto"/>
              <w:ind w:left="15"/>
              <w:jc w:val="center"/>
              <w:rPr>
                <w:rFonts w:eastAsia="Times New Roman" w:cs="Times New Roman"/>
                <w:b/>
                <w:bCs/>
                <w:sz w:val="24"/>
                <w:szCs w:val="24"/>
                <w:lang w:eastAsia="ru-RU"/>
              </w:rPr>
            </w:pPr>
            <w:r w:rsidRPr="00D96CF8">
              <w:rPr>
                <w:rFonts w:eastAsia="Times New Roman" w:cs="Times New Roman"/>
                <w:b/>
                <w:bCs/>
                <w:sz w:val="24"/>
                <w:szCs w:val="24"/>
                <w:lang w:eastAsia="ru-RU"/>
              </w:rPr>
              <w:t>2</w:t>
            </w:r>
            <w:r w:rsidR="0088197A" w:rsidRPr="00D96CF8">
              <w:rPr>
                <w:rFonts w:eastAsia="Times New Roman" w:cs="Times New Roman"/>
                <w:b/>
                <w:bCs/>
                <w:sz w:val="24"/>
                <w:szCs w:val="24"/>
                <w:lang w:eastAsia="ru-RU"/>
              </w:rPr>
              <w:t>5</w:t>
            </w:r>
          </w:p>
        </w:tc>
        <w:tc>
          <w:tcPr>
            <w:tcW w:w="3433" w:type="dxa"/>
          </w:tcPr>
          <w:p w14:paraId="58DD4C14" w14:textId="77777777" w:rsidR="006E0BD2" w:rsidRPr="00D96CF8" w:rsidRDefault="006E0BD2" w:rsidP="008C63B8">
            <w:pPr>
              <w:autoSpaceDE w:val="0"/>
              <w:autoSpaceDN w:val="0"/>
              <w:adjustRightInd w:val="0"/>
              <w:spacing w:before="0" w:after="0" w:line="240" w:lineRule="auto"/>
              <w:ind w:right="147"/>
              <w:rPr>
                <w:rFonts w:eastAsia="Times New Roman" w:cs="Times New Roman"/>
                <w:sz w:val="24"/>
                <w:szCs w:val="24"/>
                <w:lang w:eastAsia="ru-RU"/>
              </w:rPr>
            </w:pPr>
            <w:r w:rsidRPr="00D96CF8">
              <w:rPr>
                <w:rFonts w:eastAsia="Times New Roman" w:cs="Times New Roman"/>
                <w:sz w:val="24"/>
                <w:szCs w:val="24"/>
                <w:lang w:eastAsia="ru-RU"/>
              </w:rPr>
              <w:t xml:space="preserve"> Basic and partially described= 15 pts</w:t>
            </w:r>
          </w:p>
          <w:p w14:paraId="3CBC8B22" w14:textId="75151385" w:rsidR="006E0BD2" w:rsidRPr="00D96CF8" w:rsidRDefault="006E0BD2" w:rsidP="008C63B8">
            <w:pPr>
              <w:autoSpaceDE w:val="0"/>
              <w:autoSpaceDN w:val="0"/>
              <w:adjustRightInd w:val="0"/>
              <w:spacing w:before="0" w:after="0" w:line="240" w:lineRule="auto"/>
              <w:ind w:right="147"/>
              <w:rPr>
                <w:rFonts w:eastAsia="Times New Roman" w:cs="Times New Roman"/>
                <w:sz w:val="24"/>
                <w:szCs w:val="24"/>
                <w:lang w:eastAsia="ru-RU"/>
              </w:rPr>
            </w:pPr>
            <w:r w:rsidRPr="00D96CF8">
              <w:rPr>
                <w:rFonts w:eastAsia="Times New Roman" w:cs="Times New Roman"/>
                <w:sz w:val="24"/>
                <w:szCs w:val="24"/>
                <w:lang w:eastAsia="ru-RU"/>
              </w:rPr>
              <w:t xml:space="preserve">Well-structured and relevant = </w:t>
            </w:r>
            <w:r w:rsidR="0088197A" w:rsidRPr="00D96CF8">
              <w:rPr>
                <w:rFonts w:eastAsia="Times New Roman" w:cs="Times New Roman"/>
                <w:sz w:val="24"/>
                <w:szCs w:val="24"/>
                <w:lang w:eastAsia="ru-RU"/>
              </w:rPr>
              <w:t>20</w:t>
            </w:r>
            <w:r w:rsidRPr="00D96CF8">
              <w:rPr>
                <w:rFonts w:eastAsia="Times New Roman" w:cs="Times New Roman"/>
                <w:sz w:val="24"/>
                <w:szCs w:val="24"/>
                <w:lang w:eastAsia="ru-RU"/>
              </w:rPr>
              <w:t xml:space="preserve"> pts</w:t>
            </w:r>
          </w:p>
          <w:p w14:paraId="28327876" w14:textId="707863C9" w:rsidR="006E0BD2" w:rsidRPr="00D96CF8" w:rsidRDefault="006E0BD2" w:rsidP="008C63B8">
            <w:pPr>
              <w:autoSpaceDE w:val="0"/>
              <w:autoSpaceDN w:val="0"/>
              <w:adjustRightInd w:val="0"/>
              <w:spacing w:before="0" w:after="0" w:line="240" w:lineRule="auto"/>
              <w:ind w:right="147"/>
              <w:rPr>
                <w:rFonts w:eastAsia="Times New Roman" w:cs="Times New Roman"/>
                <w:sz w:val="24"/>
                <w:szCs w:val="24"/>
                <w:lang w:eastAsia="ru-RU"/>
              </w:rPr>
            </w:pPr>
            <w:r w:rsidRPr="00D96CF8">
              <w:rPr>
                <w:rFonts w:eastAsia="Times New Roman" w:cs="Times New Roman"/>
                <w:sz w:val="24"/>
                <w:szCs w:val="24"/>
                <w:lang w:eastAsia="ru-RU"/>
              </w:rPr>
              <w:t xml:space="preserve">Highly clear, detailed and fully relevant= </w:t>
            </w:r>
            <w:r w:rsidR="0088197A" w:rsidRPr="00D96CF8">
              <w:rPr>
                <w:rFonts w:eastAsia="Times New Roman" w:cs="Times New Roman"/>
                <w:sz w:val="24"/>
                <w:szCs w:val="24"/>
                <w:lang w:eastAsia="ru-RU"/>
              </w:rPr>
              <w:t>25</w:t>
            </w:r>
            <w:r w:rsidRPr="00D96CF8">
              <w:rPr>
                <w:rFonts w:eastAsia="Times New Roman" w:cs="Times New Roman"/>
                <w:sz w:val="24"/>
                <w:szCs w:val="24"/>
                <w:lang w:eastAsia="ru-RU"/>
              </w:rPr>
              <w:t xml:space="preserve"> pts</w:t>
            </w:r>
          </w:p>
        </w:tc>
      </w:tr>
    </w:tbl>
    <w:p w14:paraId="543DB8BD" w14:textId="77777777" w:rsidR="006E0BD2" w:rsidRPr="00D96CF8" w:rsidRDefault="006E0BD2" w:rsidP="006E0BD2">
      <w:pPr>
        <w:spacing w:after="0" w:line="240" w:lineRule="auto"/>
        <w:jc w:val="both"/>
        <w:rPr>
          <w:rFonts w:eastAsia="Times New Roman" w:cs="Times New Roman"/>
          <w:sz w:val="24"/>
          <w:szCs w:val="24"/>
          <w:lang w:eastAsia="ru-RU"/>
        </w:rPr>
      </w:pPr>
    </w:p>
    <w:p w14:paraId="5EE51D39" w14:textId="77777777" w:rsidR="006E0BD2" w:rsidRPr="00D96CF8" w:rsidRDefault="006E0BD2" w:rsidP="006E0BD2">
      <w:pPr>
        <w:spacing w:after="0" w:line="240" w:lineRule="auto"/>
        <w:jc w:val="both"/>
        <w:rPr>
          <w:rFonts w:eastAsia="Times New Roman" w:cs="Times New Roman"/>
          <w:sz w:val="24"/>
          <w:szCs w:val="24"/>
          <w:lang w:eastAsia="ru-RU"/>
        </w:rPr>
      </w:pPr>
      <w:r w:rsidRPr="00D96CF8">
        <w:rPr>
          <w:rFonts w:eastAsia="Times New Roman" w:cs="Times New Roman"/>
          <w:sz w:val="24"/>
          <w:szCs w:val="24"/>
          <w:lang w:eastAsia="ru-RU"/>
        </w:rPr>
        <w:t xml:space="preserve">The applications that pass the technical evaluation shall be subject to </w:t>
      </w:r>
      <w:r w:rsidRPr="00D96CF8">
        <w:rPr>
          <w:rFonts w:eastAsia="Times New Roman" w:cs="Times New Roman"/>
          <w:b/>
          <w:bCs/>
          <w:sz w:val="24"/>
          <w:szCs w:val="24"/>
          <w:lang w:eastAsia="ru-RU"/>
        </w:rPr>
        <w:t>financial evaluation</w:t>
      </w:r>
      <w:r w:rsidRPr="00D96CF8">
        <w:rPr>
          <w:rFonts w:eastAsia="Times New Roman" w:cs="Times New Roman"/>
          <w:sz w:val="24"/>
          <w:szCs w:val="24"/>
          <w:lang w:eastAsia="ru-RU"/>
        </w:rPr>
        <w:t xml:space="preserve"> and ranked accordingly, per the following formula:</w:t>
      </w:r>
    </w:p>
    <w:p w14:paraId="169F097F" w14:textId="77777777" w:rsidR="006E0BD2" w:rsidRPr="00D96CF8" w:rsidRDefault="006E0BD2" w:rsidP="006E0BD2">
      <w:pPr>
        <w:spacing w:after="0" w:line="240" w:lineRule="auto"/>
        <w:jc w:val="center"/>
        <w:rPr>
          <w:rFonts w:eastAsia="Times New Roman" w:cs="Times New Roman"/>
          <w:sz w:val="24"/>
          <w:szCs w:val="24"/>
          <w:lang w:eastAsia="ru-RU"/>
        </w:rPr>
      </w:pPr>
      <w:r w:rsidRPr="00D96CF8">
        <w:rPr>
          <w:rFonts w:eastAsia="Times New Roman" w:cs="Times New Roman"/>
          <w:noProof/>
          <w:sz w:val="24"/>
          <w:szCs w:val="24"/>
          <w:lang w:val="en-US"/>
        </w:rPr>
        <w:drawing>
          <wp:inline distT="0" distB="0" distL="0" distR="0" wp14:anchorId="57EA94EF" wp14:editId="5D6080F2">
            <wp:extent cx="1397114" cy="388620"/>
            <wp:effectExtent l="0" t="0" r="0" b="0"/>
            <wp:docPr id="2" name="Picture 2" descr="A black text with a line in the midd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034049" name="Picture 2" descr="A black text with a line in the middle&#10;&#10;Description automatically generated"/>
                    <pic:cNvPicPr>
                      <a:picLocks noChangeAspect="1" noChangeArrowheads="1"/>
                    </pic:cNvPicPr>
                  </pic:nvPicPr>
                  <pic:blipFill rotWithShape="1">
                    <a:blip r:embed="rId15">
                      <a:extLst>
                        <a:ext uri="{28A0092B-C50C-407E-A947-70E740481C1C}">
                          <a14:useLocalDpi xmlns:a14="http://schemas.microsoft.com/office/drawing/2010/main" val="0"/>
                        </a:ext>
                      </a:extLst>
                    </a:blip>
                    <a:srcRect l="32616" t="-1" r="37734" b="-29003"/>
                    <a:stretch/>
                  </pic:blipFill>
                  <pic:spPr bwMode="auto">
                    <a:xfrm>
                      <a:off x="0" y="0"/>
                      <a:ext cx="1398861" cy="389106"/>
                    </a:xfrm>
                    <a:prstGeom prst="rect">
                      <a:avLst/>
                    </a:prstGeom>
                    <a:noFill/>
                    <a:ln>
                      <a:noFill/>
                    </a:ln>
                    <a:extLst>
                      <a:ext uri="{53640926-AAD7-44D8-BBD7-CCE9431645EC}">
                        <a14:shadowObscured xmlns:a14="http://schemas.microsoft.com/office/drawing/2010/main"/>
                      </a:ext>
                    </a:extLst>
                  </pic:spPr>
                </pic:pic>
              </a:graphicData>
            </a:graphic>
          </wp:inline>
        </w:drawing>
      </w:r>
    </w:p>
    <w:p w14:paraId="6E3C154A" w14:textId="77777777" w:rsidR="006E0BD2" w:rsidRPr="00D96CF8" w:rsidRDefault="006E0BD2" w:rsidP="006E0BD2">
      <w:pPr>
        <w:spacing w:after="0" w:line="240" w:lineRule="auto"/>
        <w:rPr>
          <w:rFonts w:eastAsia="Times New Roman" w:cs="Times New Roman"/>
          <w:sz w:val="24"/>
          <w:szCs w:val="24"/>
          <w:lang w:eastAsia="ru-RU"/>
        </w:rPr>
      </w:pPr>
      <w:r w:rsidRPr="00D96CF8">
        <w:rPr>
          <w:rFonts w:eastAsia="Times New Roman" w:cs="Times New Roman"/>
          <w:sz w:val="24"/>
          <w:szCs w:val="24"/>
          <w:lang w:eastAsia="ru-RU"/>
        </w:rPr>
        <w:lastRenderedPageBreak/>
        <w:t>The candidate whose application scores the highest total (technical + financial) shall be awarded the contract for this assignment.</w:t>
      </w:r>
    </w:p>
    <w:p w14:paraId="1209B504" w14:textId="77777777" w:rsidR="006E0BD2" w:rsidRPr="00D96CF8" w:rsidRDefault="006E0BD2" w:rsidP="006E0BD2">
      <w:pPr>
        <w:spacing w:before="100" w:beforeAutospacing="1" w:after="100" w:afterAutospacing="1" w:line="240" w:lineRule="auto"/>
        <w:outlineLvl w:val="2"/>
        <w:rPr>
          <w:rFonts w:eastAsia="Times New Roman" w:cs="Calibri"/>
          <w:b/>
          <w:bCs/>
          <w:sz w:val="24"/>
          <w:szCs w:val="24"/>
          <w:lang w:val="en-US"/>
        </w:rPr>
      </w:pPr>
      <w:r w:rsidRPr="00D96CF8">
        <w:rPr>
          <w:rFonts w:eastAsia="Times New Roman" w:cs="Calibri"/>
          <w:b/>
          <w:bCs/>
          <w:sz w:val="24"/>
          <w:szCs w:val="24"/>
          <w:lang w:val="en-US"/>
        </w:rPr>
        <w:t>X. Terms of Delivery and Payment</w:t>
      </w:r>
    </w:p>
    <w:p w14:paraId="19721B1E" w14:textId="77777777" w:rsidR="006E0BD2" w:rsidRPr="00804ADE" w:rsidRDefault="006E0BD2" w:rsidP="006E0BD2">
      <w:pPr>
        <w:spacing w:before="100" w:beforeAutospacing="1" w:after="100" w:afterAutospacing="1" w:line="240" w:lineRule="auto"/>
        <w:rPr>
          <w:rFonts w:eastAsia="Times New Roman" w:cs="Calibri"/>
          <w:sz w:val="24"/>
          <w:szCs w:val="24"/>
          <w:lang w:val="en-US"/>
        </w:rPr>
      </w:pPr>
      <w:r w:rsidRPr="00D96CF8">
        <w:rPr>
          <w:rFonts w:eastAsia="Times New Roman" w:cs="Calibri"/>
          <w:sz w:val="24"/>
          <w:szCs w:val="24"/>
          <w:lang w:val="en-US"/>
        </w:rPr>
        <w:t xml:space="preserve">The delivery timeline will be agreed upon and specified in the contract between CED and the selected service provider. All services must be completed within </w:t>
      </w:r>
      <w:r w:rsidRPr="00D96CF8">
        <w:rPr>
          <w:rFonts w:eastAsia="Times New Roman" w:cs="Calibri"/>
          <w:bCs/>
          <w:sz w:val="24"/>
          <w:szCs w:val="24"/>
          <w:lang w:val="en-US"/>
        </w:rPr>
        <w:t>a maximum of 1 month</w:t>
      </w:r>
      <w:r w:rsidRPr="00D96CF8">
        <w:rPr>
          <w:rFonts w:eastAsia="Times New Roman" w:cs="Calibri"/>
          <w:sz w:val="24"/>
          <w:szCs w:val="24"/>
          <w:lang w:val="en-US"/>
        </w:rPr>
        <w:t xml:space="preserve"> from contract signing. Payment will be made within </w:t>
      </w:r>
      <w:r w:rsidRPr="00D96CF8">
        <w:rPr>
          <w:rFonts w:eastAsia="Times New Roman" w:cs="Calibri"/>
          <w:b/>
          <w:bCs/>
          <w:sz w:val="24"/>
          <w:szCs w:val="24"/>
          <w:lang w:val="en-US"/>
        </w:rPr>
        <w:t>15 (fifteen) calendar days</w:t>
      </w:r>
      <w:r w:rsidRPr="00D96CF8">
        <w:rPr>
          <w:rFonts w:eastAsia="Times New Roman" w:cs="Calibri"/>
          <w:sz w:val="24"/>
          <w:szCs w:val="24"/>
          <w:lang w:val="en-US"/>
        </w:rPr>
        <w:t xml:space="preserve"> after submission of invoice and acceptance of all deliverables by CED</w:t>
      </w:r>
    </w:p>
    <w:p w14:paraId="49871E5F" w14:textId="77777777" w:rsidR="006E0BD2" w:rsidRPr="00BD2E87" w:rsidRDefault="006E0BD2" w:rsidP="006E0BD2">
      <w:pPr>
        <w:spacing w:before="0" w:after="0" w:line="240" w:lineRule="auto"/>
        <w:rPr>
          <w:rFonts w:eastAsia="Times New Roman" w:cs="Calibri"/>
          <w:lang w:val="en-US"/>
        </w:rPr>
      </w:pPr>
    </w:p>
    <w:p w14:paraId="5FA4FF7F" w14:textId="77777777" w:rsidR="006E0BD2" w:rsidRPr="00BD2E87" w:rsidRDefault="006E0BD2" w:rsidP="006E0BD2">
      <w:pPr>
        <w:spacing w:before="0" w:after="0" w:line="240" w:lineRule="auto"/>
        <w:rPr>
          <w:rFonts w:eastAsia="Times New Roman" w:cs="Calibri"/>
          <w:lang w:val="en-US"/>
        </w:rPr>
      </w:pPr>
    </w:p>
    <w:p w14:paraId="24D399DC" w14:textId="5990E3D1" w:rsidR="00E15B26" w:rsidRPr="00E15B26" w:rsidRDefault="00E15B26" w:rsidP="00E15B26">
      <w:pPr>
        <w:spacing w:before="100" w:beforeAutospacing="1" w:after="100" w:afterAutospacing="1" w:line="240" w:lineRule="auto"/>
        <w:outlineLvl w:val="2"/>
        <w:rPr>
          <w:rFonts w:eastAsia="Times New Roman" w:cs="Times New Roman"/>
          <w:b/>
          <w:bCs/>
          <w:lang w:val="en-US"/>
        </w:rPr>
      </w:pPr>
    </w:p>
    <w:p w14:paraId="7E037314" w14:textId="77777777" w:rsidR="00597527" w:rsidRPr="00E15B26" w:rsidRDefault="00597527" w:rsidP="00E15B26"/>
    <w:sectPr w:rsidR="00597527" w:rsidRPr="00E15B26" w:rsidSect="00C73886">
      <w:headerReference w:type="default" r:id="rId16"/>
      <w:pgSz w:w="11906" w:h="16838" w:code="9"/>
      <w:pgMar w:top="2693" w:right="1701" w:bottom="1418" w:left="1701" w:header="709" w:footer="709" w:gutter="0"/>
      <w:paperSrc w:first="1" w:other="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33A298" w14:textId="77777777" w:rsidR="00EE1D79" w:rsidRDefault="00EE1D79">
      <w:pPr>
        <w:spacing w:before="0" w:after="0" w:line="240" w:lineRule="auto"/>
      </w:pPr>
      <w:r>
        <w:separator/>
      </w:r>
    </w:p>
  </w:endnote>
  <w:endnote w:type="continuationSeparator" w:id="0">
    <w:p w14:paraId="49454298" w14:textId="77777777" w:rsidR="00EE1D79" w:rsidRDefault="00EE1D79">
      <w:pPr>
        <w:spacing w:before="0" w:after="0" w:line="240" w:lineRule="auto"/>
      </w:pPr>
      <w:r>
        <w:continuationSeparator/>
      </w:r>
    </w:p>
  </w:endnote>
  <w:endnote w:type="continuationNotice" w:id="1">
    <w:p w14:paraId="292C52AC" w14:textId="77777777" w:rsidR="00EE1D79" w:rsidRDefault="00EE1D79">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DBE4FB" w14:textId="77777777" w:rsidR="00EE1D79" w:rsidRDefault="00EE1D79">
      <w:pPr>
        <w:spacing w:before="0" w:after="0" w:line="240" w:lineRule="auto"/>
      </w:pPr>
      <w:r>
        <w:separator/>
      </w:r>
    </w:p>
  </w:footnote>
  <w:footnote w:type="continuationSeparator" w:id="0">
    <w:p w14:paraId="43D2E229" w14:textId="77777777" w:rsidR="00EE1D79" w:rsidRDefault="00EE1D79">
      <w:pPr>
        <w:spacing w:before="0" w:after="0" w:line="240" w:lineRule="auto"/>
      </w:pPr>
      <w:r>
        <w:continuationSeparator/>
      </w:r>
    </w:p>
  </w:footnote>
  <w:footnote w:type="continuationNotice" w:id="1">
    <w:p w14:paraId="510B8329" w14:textId="77777777" w:rsidR="00EE1D79" w:rsidRDefault="00EE1D79">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AE387C" w14:textId="46F32745" w:rsidR="00382EBD" w:rsidRDefault="00382EBD" w:rsidP="002C1816">
    <w:pPr>
      <w:pStyle w:val="Header"/>
      <w:tabs>
        <w:tab w:val="clear" w:pos="4536"/>
        <w:tab w:val="clear" w:pos="9072"/>
        <w:tab w:val="right" w:pos="8100"/>
        <w:tab w:val="right" w:pos="8460"/>
      </w:tabs>
    </w:pPr>
    <w:r>
      <w:rPr>
        <w:noProof/>
        <w:lang w:val="en-US"/>
      </w:rPr>
      <w:drawing>
        <wp:anchor distT="0" distB="0" distL="114300" distR="114300" simplePos="0" relativeHeight="251658240" behindDoc="1" locked="0" layoutInCell="1" allowOverlap="1" wp14:anchorId="508A41FA" wp14:editId="793667D1">
          <wp:simplePos x="0" y="0"/>
          <wp:positionH relativeFrom="column">
            <wp:posOffset>1896745</wp:posOffset>
          </wp:positionH>
          <wp:positionV relativeFrom="paragraph">
            <wp:posOffset>81280</wp:posOffset>
          </wp:positionV>
          <wp:extent cx="1416050" cy="824865"/>
          <wp:effectExtent l="0" t="0" r="0" b="0"/>
          <wp:wrapTight wrapText="bothSides">
            <wp:wrapPolygon edited="0">
              <wp:start x="4649" y="0"/>
              <wp:lineTo x="0" y="4490"/>
              <wp:lineTo x="0" y="17958"/>
              <wp:lineTo x="4068" y="20952"/>
              <wp:lineTo x="16273" y="20952"/>
              <wp:lineTo x="17726" y="20952"/>
              <wp:lineTo x="21213" y="17460"/>
              <wp:lineTo x="21213" y="2494"/>
              <wp:lineTo x="20050" y="0"/>
              <wp:lineTo x="4649"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16050" cy="824865"/>
                  </a:xfrm>
                  <a:prstGeom prst="rect">
                    <a:avLst/>
                  </a:prstGeom>
                </pic:spPr>
              </pic:pic>
            </a:graphicData>
          </a:graphic>
          <wp14:sizeRelH relativeFrom="page">
            <wp14:pctWidth>0</wp14:pctWidth>
          </wp14:sizeRelH>
          <wp14:sizeRelV relativeFrom="page">
            <wp14:pctHeight>0</wp14:pctHeight>
          </wp14:sizeRelV>
        </wp:anchor>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6E7973"/>
    <w:multiLevelType w:val="multilevel"/>
    <w:tmpl w:val="28EAF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B23E7C"/>
    <w:multiLevelType w:val="hybridMultilevel"/>
    <w:tmpl w:val="DA7A1094"/>
    <w:lvl w:ilvl="0" w:tplc="CA0A6E5C">
      <w:start w:val="1"/>
      <w:numFmt w:val="lowerLetter"/>
      <w:lvlText w:val="%1)"/>
      <w:lvlJc w:val="left"/>
      <w:pPr>
        <w:ind w:left="720" w:hanging="360"/>
      </w:pPr>
    </w:lvl>
    <w:lvl w:ilvl="1" w:tplc="5ED2FD46" w:tentative="1">
      <w:start w:val="1"/>
      <w:numFmt w:val="lowerLetter"/>
      <w:lvlText w:val="%2."/>
      <w:lvlJc w:val="left"/>
      <w:pPr>
        <w:ind w:left="1440" w:hanging="360"/>
      </w:pPr>
    </w:lvl>
    <w:lvl w:ilvl="2" w:tplc="344A7922" w:tentative="1">
      <w:start w:val="1"/>
      <w:numFmt w:val="lowerRoman"/>
      <w:lvlText w:val="%3."/>
      <w:lvlJc w:val="right"/>
      <w:pPr>
        <w:ind w:left="2160" w:hanging="180"/>
      </w:pPr>
    </w:lvl>
    <w:lvl w:ilvl="3" w:tplc="6C322090" w:tentative="1">
      <w:start w:val="1"/>
      <w:numFmt w:val="decimal"/>
      <w:lvlText w:val="%4."/>
      <w:lvlJc w:val="left"/>
      <w:pPr>
        <w:ind w:left="2880" w:hanging="360"/>
      </w:pPr>
    </w:lvl>
    <w:lvl w:ilvl="4" w:tplc="975AC73E" w:tentative="1">
      <w:start w:val="1"/>
      <w:numFmt w:val="lowerLetter"/>
      <w:lvlText w:val="%5."/>
      <w:lvlJc w:val="left"/>
      <w:pPr>
        <w:ind w:left="3600" w:hanging="360"/>
      </w:pPr>
    </w:lvl>
    <w:lvl w:ilvl="5" w:tplc="2D183560" w:tentative="1">
      <w:start w:val="1"/>
      <w:numFmt w:val="lowerRoman"/>
      <w:lvlText w:val="%6."/>
      <w:lvlJc w:val="right"/>
      <w:pPr>
        <w:ind w:left="4320" w:hanging="180"/>
      </w:pPr>
    </w:lvl>
    <w:lvl w:ilvl="6" w:tplc="F9D60CF4" w:tentative="1">
      <w:start w:val="1"/>
      <w:numFmt w:val="decimal"/>
      <w:lvlText w:val="%7."/>
      <w:lvlJc w:val="left"/>
      <w:pPr>
        <w:ind w:left="5040" w:hanging="360"/>
      </w:pPr>
    </w:lvl>
    <w:lvl w:ilvl="7" w:tplc="4EFED6CE" w:tentative="1">
      <w:start w:val="1"/>
      <w:numFmt w:val="lowerLetter"/>
      <w:lvlText w:val="%8."/>
      <w:lvlJc w:val="left"/>
      <w:pPr>
        <w:ind w:left="5760" w:hanging="360"/>
      </w:pPr>
    </w:lvl>
    <w:lvl w:ilvl="8" w:tplc="33AC9DE0" w:tentative="1">
      <w:start w:val="1"/>
      <w:numFmt w:val="lowerRoman"/>
      <w:lvlText w:val="%9."/>
      <w:lvlJc w:val="right"/>
      <w:pPr>
        <w:ind w:left="6480" w:hanging="180"/>
      </w:pPr>
    </w:lvl>
  </w:abstractNum>
  <w:abstractNum w:abstractNumId="2" w15:restartNumberingAfterBreak="0">
    <w:nsid w:val="116344B7"/>
    <w:multiLevelType w:val="hybridMultilevel"/>
    <w:tmpl w:val="4F86417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310DB6"/>
    <w:multiLevelType w:val="hybridMultilevel"/>
    <w:tmpl w:val="7567689C"/>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15FF16EC"/>
    <w:multiLevelType w:val="hybridMultilevel"/>
    <w:tmpl w:val="30BADD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8E7BF4"/>
    <w:multiLevelType w:val="multilevel"/>
    <w:tmpl w:val="0A023D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D63949"/>
    <w:multiLevelType w:val="hybridMultilevel"/>
    <w:tmpl w:val="E7624C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7513F98"/>
    <w:multiLevelType w:val="hybridMultilevel"/>
    <w:tmpl w:val="54966E1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9143D67"/>
    <w:multiLevelType w:val="hybridMultilevel"/>
    <w:tmpl w:val="46FA495E"/>
    <w:lvl w:ilvl="0" w:tplc="FDA677FE">
      <w:start w:val="1"/>
      <w:numFmt w:val="decimal"/>
      <w:lvlText w:val="%1."/>
      <w:lvlJc w:val="right"/>
      <w:pPr>
        <w:ind w:left="720" w:hanging="360"/>
      </w:pPr>
      <w:rPr>
        <w:rFonts w:ascii="Georgia" w:eastAsia="Times New Roman" w:hAnsi="Georgia"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DC4269F"/>
    <w:multiLevelType w:val="multilevel"/>
    <w:tmpl w:val="A2727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1A162F"/>
    <w:multiLevelType w:val="multilevel"/>
    <w:tmpl w:val="9A320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14C2657"/>
    <w:multiLevelType w:val="hybridMultilevel"/>
    <w:tmpl w:val="CDDCFB40"/>
    <w:lvl w:ilvl="0" w:tplc="C41603B0">
      <w:numFmt w:val="bullet"/>
      <w:lvlText w:val="-"/>
      <w:lvlJc w:val="left"/>
      <w:pPr>
        <w:tabs>
          <w:tab w:val="num" w:pos="720"/>
        </w:tabs>
        <w:ind w:left="720" w:hanging="360"/>
      </w:pPr>
      <w:rPr>
        <w:rFonts w:ascii="Times New Roman" w:eastAsia="Times New Roman" w:hAnsi="Times New Roman" w:cs="Times New Roman" w:hint="default"/>
      </w:rPr>
    </w:lvl>
    <w:lvl w:ilvl="1" w:tplc="D306439C" w:tentative="1">
      <w:start w:val="1"/>
      <w:numFmt w:val="bullet"/>
      <w:lvlText w:val="o"/>
      <w:lvlJc w:val="left"/>
      <w:pPr>
        <w:tabs>
          <w:tab w:val="num" w:pos="1440"/>
        </w:tabs>
        <w:ind w:left="1440" w:hanging="360"/>
      </w:pPr>
      <w:rPr>
        <w:rFonts w:ascii="Courier New" w:hAnsi="Courier New" w:hint="default"/>
      </w:rPr>
    </w:lvl>
    <w:lvl w:ilvl="2" w:tplc="3F3A10DA" w:tentative="1">
      <w:start w:val="1"/>
      <w:numFmt w:val="bullet"/>
      <w:lvlText w:val=""/>
      <w:lvlJc w:val="left"/>
      <w:pPr>
        <w:tabs>
          <w:tab w:val="num" w:pos="2160"/>
        </w:tabs>
        <w:ind w:left="2160" w:hanging="360"/>
      </w:pPr>
      <w:rPr>
        <w:rFonts w:ascii="Wingdings" w:hAnsi="Wingdings" w:hint="default"/>
      </w:rPr>
    </w:lvl>
    <w:lvl w:ilvl="3" w:tplc="C7FA4FFE" w:tentative="1">
      <w:start w:val="1"/>
      <w:numFmt w:val="bullet"/>
      <w:lvlText w:val=""/>
      <w:lvlJc w:val="left"/>
      <w:pPr>
        <w:tabs>
          <w:tab w:val="num" w:pos="2880"/>
        </w:tabs>
        <w:ind w:left="2880" w:hanging="360"/>
      </w:pPr>
      <w:rPr>
        <w:rFonts w:ascii="Symbol" w:hAnsi="Symbol" w:hint="default"/>
      </w:rPr>
    </w:lvl>
    <w:lvl w:ilvl="4" w:tplc="11B6E636" w:tentative="1">
      <w:start w:val="1"/>
      <w:numFmt w:val="bullet"/>
      <w:lvlText w:val="o"/>
      <w:lvlJc w:val="left"/>
      <w:pPr>
        <w:tabs>
          <w:tab w:val="num" w:pos="3600"/>
        </w:tabs>
        <w:ind w:left="3600" w:hanging="360"/>
      </w:pPr>
      <w:rPr>
        <w:rFonts w:ascii="Courier New" w:hAnsi="Courier New" w:hint="default"/>
      </w:rPr>
    </w:lvl>
    <w:lvl w:ilvl="5" w:tplc="6324F96E" w:tentative="1">
      <w:start w:val="1"/>
      <w:numFmt w:val="bullet"/>
      <w:lvlText w:val=""/>
      <w:lvlJc w:val="left"/>
      <w:pPr>
        <w:tabs>
          <w:tab w:val="num" w:pos="4320"/>
        </w:tabs>
        <w:ind w:left="4320" w:hanging="360"/>
      </w:pPr>
      <w:rPr>
        <w:rFonts w:ascii="Wingdings" w:hAnsi="Wingdings" w:hint="default"/>
      </w:rPr>
    </w:lvl>
    <w:lvl w:ilvl="6" w:tplc="A4B08C70" w:tentative="1">
      <w:start w:val="1"/>
      <w:numFmt w:val="bullet"/>
      <w:lvlText w:val=""/>
      <w:lvlJc w:val="left"/>
      <w:pPr>
        <w:tabs>
          <w:tab w:val="num" w:pos="5040"/>
        </w:tabs>
        <w:ind w:left="5040" w:hanging="360"/>
      </w:pPr>
      <w:rPr>
        <w:rFonts w:ascii="Symbol" w:hAnsi="Symbol" w:hint="default"/>
      </w:rPr>
    </w:lvl>
    <w:lvl w:ilvl="7" w:tplc="3C305ABA" w:tentative="1">
      <w:start w:val="1"/>
      <w:numFmt w:val="bullet"/>
      <w:lvlText w:val="o"/>
      <w:lvlJc w:val="left"/>
      <w:pPr>
        <w:tabs>
          <w:tab w:val="num" w:pos="5760"/>
        </w:tabs>
        <w:ind w:left="5760" w:hanging="360"/>
      </w:pPr>
      <w:rPr>
        <w:rFonts w:ascii="Courier New" w:hAnsi="Courier New" w:hint="default"/>
      </w:rPr>
    </w:lvl>
    <w:lvl w:ilvl="8" w:tplc="E442448E"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5AC5E2C"/>
    <w:multiLevelType w:val="hybridMultilevel"/>
    <w:tmpl w:val="08146552"/>
    <w:lvl w:ilvl="0" w:tplc="CC60F80C">
      <w:start w:val="1"/>
      <w:numFmt w:val="bullet"/>
      <w:lvlText w:val=""/>
      <w:lvlJc w:val="left"/>
      <w:pPr>
        <w:ind w:left="720" w:hanging="360"/>
      </w:pPr>
      <w:rPr>
        <w:rFonts w:ascii="Symbol" w:hAnsi="Symbol" w:hint="default"/>
      </w:rPr>
    </w:lvl>
    <w:lvl w:ilvl="1" w:tplc="8BCE086A" w:tentative="1">
      <w:start w:val="1"/>
      <w:numFmt w:val="bullet"/>
      <w:lvlText w:val="o"/>
      <w:lvlJc w:val="left"/>
      <w:pPr>
        <w:ind w:left="1440" w:hanging="360"/>
      </w:pPr>
      <w:rPr>
        <w:rFonts w:ascii="Courier New" w:hAnsi="Courier New" w:cs="Courier New" w:hint="default"/>
      </w:rPr>
    </w:lvl>
    <w:lvl w:ilvl="2" w:tplc="2730C2EE" w:tentative="1">
      <w:start w:val="1"/>
      <w:numFmt w:val="bullet"/>
      <w:lvlText w:val=""/>
      <w:lvlJc w:val="left"/>
      <w:pPr>
        <w:ind w:left="2160" w:hanging="360"/>
      </w:pPr>
      <w:rPr>
        <w:rFonts w:ascii="Wingdings" w:hAnsi="Wingdings" w:hint="default"/>
      </w:rPr>
    </w:lvl>
    <w:lvl w:ilvl="3" w:tplc="A23E8F32" w:tentative="1">
      <w:start w:val="1"/>
      <w:numFmt w:val="bullet"/>
      <w:lvlText w:val=""/>
      <w:lvlJc w:val="left"/>
      <w:pPr>
        <w:ind w:left="2880" w:hanging="360"/>
      </w:pPr>
      <w:rPr>
        <w:rFonts w:ascii="Symbol" w:hAnsi="Symbol" w:hint="default"/>
      </w:rPr>
    </w:lvl>
    <w:lvl w:ilvl="4" w:tplc="1E089950" w:tentative="1">
      <w:start w:val="1"/>
      <w:numFmt w:val="bullet"/>
      <w:lvlText w:val="o"/>
      <w:lvlJc w:val="left"/>
      <w:pPr>
        <w:ind w:left="3600" w:hanging="360"/>
      </w:pPr>
      <w:rPr>
        <w:rFonts w:ascii="Courier New" w:hAnsi="Courier New" w:cs="Courier New" w:hint="default"/>
      </w:rPr>
    </w:lvl>
    <w:lvl w:ilvl="5" w:tplc="26F27162" w:tentative="1">
      <w:start w:val="1"/>
      <w:numFmt w:val="bullet"/>
      <w:lvlText w:val=""/>
      <w:lvlJc w:val="left"/>
      <w:pPr>
        <w:ind w:left="4320" w:hanging="360"/>
      </w:pPr>
      <w:rPr>
        <w:rFonts w:ascii="Wingdings" w:hAnsi="Wingdings" w:hint="default"/>
      </w:rPr>
    </w:lvl>
    <w:lvl w:ilvl="6" w:tplc="1B8630BE" w:tentative="1">
      <w:start w:val="1"/>
      <w:numFmt w:val="bullet"/>
      <w:lvlText w:val=""/>
      <w:lvlJc w:val="left"/>
      <w:pPr>
        <w:ind w:left="5040" w:hanging="360"/>
      </w:pPr>
      <w:rPr>
        <w:rFonts w:ascii="Symbol" w:hAnsi="Symbol" w:hint="default"/>
      </w:rPr>
    </w:lvl>
    <w:lvl w:ilvl="7" w:tplc="770478AC" w:tentative="1">
      <w:start w:val="1"/>
      <w:numFmt w:val="bullet"/>
      <w:lvlText w:val="o"/>
      <w:lvlJc w:val="left"/>
      <w:pPr>
        <w:ind w:left="5760" w:hanging="360"/>
      </w:pPr>
      <w:rPr>
        <w:rFonts w:ascii="Courier New" w:hAnsi="Courier New" w:cs="Courier New" w:hint="default"/>
      </w:rPr>
    </w:lvl>
    <w:lvl w:ilvl="8" w:tplc="D2FA6E3C" w:tentative="1">
      <w:start w:val="1"/>
      <w:numFmt w:val="bullet"/>
      <w:lvlText w:val=""/>
      <w:lvlJc w:val="left"/>
      <w:pPr>
        <w:ind w:left="6480" w:hanging="360"/>
      </w:pPr>
      <w:rPr>
        <w:rFonts w:ascii="Wingdings" w:hAnsi="Wingdings" w:hint="default"/>
      </w:rPr>
    </w:lvl>
  </w:abstractNum>
  <w:abstractNum w:abstractNumId="13" w15:restartNumberingAfterBreak="0">
    <w:nsid w:val="29B8447A"/>
    <w:multiLevelType w:val="multilevel"/>
    <w:tmpl w:val="A334A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0254AAA"/>
    <w:multiLevelType w:val="hybridMultilevel"/>
    <w:tmpl w:val="36A02A70"/>
    <w:lvl w:ilvl="0" w:tplc="82F0938E">
      <w:start w:val="1"/>
      <w:numFmt w:val="decimal"/>
      <w:lvlText w:val="%1)"/>
      <w:lvlJc w:val="left"/>
      <w:pPr>
        <w:ind w:left="1020" w:hanging="360"/>
      </w:pPr>
    </w:lvl>
    <w:lvl w:ilvl="1" w:tplc="3A342BE6">
      <w:start w:val="1"/>
      <w:numFmt w:val="decimal"/>
      <w:lvlText w:val="%2)"/>
      <w:lvlJc w:val="left"/>
      <w:pPr>
        <w:ind w:left="1020" w:hanging="360"/>
      </w:pPr>
    </w:lvl>
    <w:lvl w:ilvl="2" w:tplc="7772D73A">
      <w:start w:val="1"/>
      <w:numFmt w:val="decimal"/>
      <w:lvlText w:val="%3)"/>
      <w:lvlJc w:val="left"/>
      <w:pPr>
        <w:ind w:left="1020" w:hanging="360"/>
      </w:pPr>
    </w:lvl>
    <w:lvl w:ilvl="3" w:tplc="76D68DDA">
      <w:start w:val="1"/>
      <w:numFmt w:val="decimal"/>
      <w:lvlText w:val="%4)"/>
      <w:lvlJc w:val="left"/>
      <w:pPr>
        <w:ind w:left="1020" w:hanging="360"/>
      </w:pPr>
    </w:lvl>
    <w:lvl w:ilvl="4" w:tplc="52B6664A">
      <w:start w:val="1"/>
      <w:numFmt w:val="decimal"/>
      <w:lvlText w:val="%5)"/>
      <w:lvlJc w:val="left"/>
      <w:pPr>
        <w:ind w:left="1020" w:hanging="360"/>
      </w:pPr>
    </w:lvl>
    <w:lvl w:ilvl="5" w:tplc="C2DE4676">
      <w:start w:val="1"/>
      <w:numFmt w:val="decimal"/>
      <w:lvlText w:val="%6)"/>
      <w:lvlJc w:val="left"/>
      <w:pPr>
        <w:ind w:left="1020" w:hanging="360"/>
      </w:pPr>
    </w:lvl>
    <w:lvl w:ilvl="6" w:tplc="93686AC0">
      <w:start w:val="1"/>
      <w:numFmt w:val="decimal"/>
      <w:lvlText w:val="%7)"/>
      <w:lvlJc w:val="left"/>
      <w:pPr>
        <w:ind w:left="1020" w:hanging="360"/>
      </w:pPr>
    </w:lvl>
    <w:lvl w:ilvl="7" w:tplc="B5367086">
      <w:start w:val="1"/>
      <w:numFmt w:val="decimal"/>
      <w:lvlText w:val="%8)"/>
      <w:lvlJc w:val="left"/>
      <w:pPr>
        <w:ind w:left="1020" w:hanging="360"/>
      </w:pPr>
    </w:lvl>
    <w:lvl w:ilvl="8" w:tplc="51D60E88">
      <w:start w:val="1"/>
      <w:numFmt w:val="decimal"/>
      <w:lvlText w:val="%9)"/>
      <w:lvlJc w:val="left"/>
      <w:pPr>
        <w:ind w:left="1020" w:hanging="360"/>
      </w:pPr>
    </w:lvl>
  </w:abstractNum>
  <w:abstractNum w:abstractNumId="15" w15:restartNumberingAfterBreak="0">
    <w:nsid w:val="314A133E"/>
    <w:multiLevelType w:val="multilevel"/>
    <w:tmpl w:val="C56AE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2966029"/>
    <w:multiLevelType w:val="multilevel"/>
    <w:tmpl w:val="B5E45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2C90537"/>
    <w:multiLevelType w:val="multilevel"/>
    <w:tmpl w:val="6AC6B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A8F374A"/>
    <w:multiLevelType w:val="multilevel"/>
    <w:tmpl w:val="A9664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B8F118B"/>
    <w:multiLevelType w:val="hybridMultilevel"/>
    <w:tmpl w:val="8BA853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BD465AB"/>
    <w:multiLevelType w:val="hybridMultilevel"/>
    <w:tmpl w:val="58366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C9C63D8"/>
    <w:multiLevelType w:val="multilevel"/>
    <w:tmpl w:val="280A6048"/>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DE406F7"/>
    <w:multiLevelType w:val="multilevel"/>
    <w:tmpl w:val="CF2E9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0BB0C5D"/>
    <w:multiLevelType w:val="multilevel"/>
    <w:tmpl w:val="0D700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3A73030"/>
    <w:multiLevelType w:val="multilevel"/>
    <w:tmpl w:val="C48EE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5FD361E"/>
    <w:multiLevelType w:val="hybridMultilevel"/>
    <w:tmpl w:val="10945E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7F66CD0"/>
    <w:multiLevelType w:val="hybridMultilevel"/>
    <w:tmpl w:val="8B3C1A88"/>
    <w:lvl w:ilvl="0" w:tplc="01B02038">
      <w:start w:val="1"/>
      <w:numFmt w:val="bullet"/>
      <w:lvlText w:val=""/>
      <w:lvlJc w:val="left"/>
      <w:pPr>
        <w:ind w:left="720" w:hanging="360"/>
      </w:pPr>
      <w:rPr>
        <w:rFonts w:ascii="Symbol" w:hAnsi="Symbol" w:hint="default"/>
      </w:rPr>
    </w:lvl>
    <w:lvl w:ilvl="1" w:tplc="8BB4165C" w:tentative="1">
      <w:start w:val="1"/>
      <w:numFmt w:val="bullet"/>
      <w:lvlText w:val="o"/>
      <w:lvlJc w:val="left"/>
      <w:pPr>
        <w:ind w:left="1440" w:hanging="360"/>
      </w:pPr>
      <w:rPr>
        <w:rFonts w:ascii="Courier New" w:hAnsi="Courier New" w:cs="Courier New" w:hint="default"/>
      </w:rPr>
    </w:lvl>
    <w:lvl w:ilvl="2" w:tplc="402EACC2" w:tentative="1">
      <w:start w:val="1"/>
      <w:numFmt w:val="bullet"/>
      <w:lvlText w:val=""/>
      <w:lvlJc w:val="left"/>
      <w:pPr>
        <w:ind w:left="2160" w:hanging="360"/>
      </w:pPr>
      <w:rPr>
        <w:rFonts w:ascii="Wingdings" w:hAnsi="Wingdings" w:hint="default"/>
      </w:rPr>
    </w:lvl>
    <w:lvl w:ilvl="3" w:tplc="33FE24F4" w:tentative="1">
      <w:start w:val="1"/>
      <w:numFmt w:val="bullet"/>
      <w:lvlText w:val=""/>
      <w:lvlJc w:val="left"/>
      <w:pPr>
        <w:ind w:left="2880" w:hanging="360"/>
      </w:pPr>
      <w:rPr>
        <w:rFonts w:ascii="Symbol" w:hAnsi="Symbol" w:hint="default"/>
      </w:rPr>
    </w:lvl>
    <w:lvl w:ilvl="4" w:tplc="1BD63C82" w:tentative="1">
      <w:start w:val="1"/>
      <w:numFmt w:val="bullet"/>
      <w:lvlText w:val="o"/>
      <w:lvlJc w:val="left"/>
      <w:pPr>
        <w:ind w:left="3600" w:hanging="360"/>
      </w:pPr>
      <w:rPr>
        <w:rFonts w:ascii="Courier New" w:hAnsi="Courier New" w:cs="Courier New" w:hint="default"/>
      </w:rPr>
    </w:lvl>
    <w:lvl w:ilvl="5" w:tplc="D55CB59A" w:tentative="1">
      <w:start w:val="1"/>
      <w:numFmt w:val="bullet"/>
      <w:lvlText w:val=""/>
      <w:lvlJc w:val="left"/>
      <w:pPr>
        <w:ind w:left="4320" w:hanging="360"/>
      </w:pPr>
      <w:rPr>
        <w:rFonts w:ascii="Wingdings" w:hAnsi="Wingdings" w:hint="default"/>
      </w:rPr>
    </w:lvl>
    <w:lvl w:ilvl="6" w:tplc="6F72C60C" w:tentative="1">
      <w:start w:val="1"/>
      <w:numFmt w:val="bullet"/>
      <w:lvlText w:val=""/>
      <w:lvlJc w:val="left"/>
      <w:pPr>
        <w:ind w:left="5040" w:hanging="360"/>
      </w:pPr>
      <w:rPr>
        <w:rFonts w:ascii="Symbol" w:hAnsi="Symbol" w:hint="default"/>
      </w:rPr>
    </w:lvl>
    <w:lvl w:ilvl="7" w:tplc="30580720" w:tentative="1">
      <w:start w:val="1"/>
      <w:numFmt w:val="bullet"/>
      <w:lvlText w:val="o"/>
      <w:lvlJc w:val="left"/>
      <w:pPr>
        <w:ind w:left="5760" w:hanging="360"/>
      </w:pPr>
      <w:rPr>
        <w:rFonts w:ascii="Courier New" w:hAnsi="Courier New" w:cs="Courier New" w:hint="default"/>
      </w:rPr>
    </w:lvl>
    <w:lvl w:ilvl="8" w:tplc="C02AC252" w:tentative="1">
      <w:start w:val="1"/>
      <w:numFmt w:val="bullet"/>
      <w:lvlText w:val=""/>
      <w:lvlJc w:val="left"/>
      <w:pPr>
        <w:ind w:left="6480" w:hanging="360"/>
      </w:pPr>
      <w:rPr>
        <w:rFonts w:ascii="Wingdings" w:hAnsi="Wingdings" w:hint="default"/>
      </w:rPr>
    </w:lvl>
  </w:abstractNum>
  <w:abstractNum w:abstractNumId="27" w15:restartNumberingAfterBreak="0">
    <w:nsid w:val="4CA93929"/>
    <w:multiLevelType w:val="multilevel"/>
    <w:tmpl w:val="21FC33D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D8828AC"/>
    <w:multiLevelType w:val="multilevel"/>
    <w:tmpl w:val="1CF66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DFE3C75"/>
    <w:multiLevelType w:val="multilevel"/>
    <w:tmpl w:val="2FB22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F391132"/>
    <w:multiLevelType w:val="multilevel"/>
    <w:tmpl w:val="C4B26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6C504DF"/>
    <w:multiLevelType w:val="multilevel"/>
    <w:tmpl w:val="0B168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990296E"/>
    <w:multiLevelType w:val="multilevel"/>
    <w:tmpl w:val="35428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9DC0BBF"/>
    <w:multiLevelType w:val="hybridMultilevel"/>
    <w:tmpl w:val="C4B04EEE"/>
    <w:lvl w:ilvl="0" w:tplc="702225C4">
      <w:start w:val="1"/>
      <w:numFmt w:val="decimal"/>
      <w:lvlText w:val="%1)"/>
      <w:lvlJc w:val="left"/>
      <w:pPr>
        <w:ind w:left="1020" w:hanging="360"/>
      </w:pPr>
    </w:lvl>
    <w:lvl w:ilvl="1" w:tplc="229C3540">
      <w:start w:val="1"/>
      <w:numFmt w:val="decimal"/>
      <w:lvlText w:val="%2)"/>
      <w:lvlJc w:val="left"/>
      <w:pPr>
        <w:ind w:left="1020" w:hanging="360"/>
      </w:pPr>
    </w:lvl>
    <w:lvl w:ilvl="2" w:tplc="5E3CC0D6">
      <w:start w:val="1"/>
      <w:numFmt w:val="decimal"/>
      <w:lvlText w:val="%3)"/>
      <w:lvlJc w:val="left"/>
      <w:pPr>
        <w:ind w:left="1020" w:hanging="360"/>
      </w:pPr>
    </w:lvl>
    <w:lvl w:ilvl="3" w:tplc="542EDCAA">
      <w:start w:val="1"/>
      <w:numFmt w:val="decimal"/>
      <w:lvlText w:val="%4)"/>
      <w:lvlJc w:val="left"/>
      <w:pPr>
        <w:ind w:left="1020" w:hanging="360"/>
      </w:pPr>
    </w:lvl>
    <w:lvl w:ilvl="4" w:tplc="FD60D588">
      <w:start w:val="1"/>
      <w:numFmt w:val="decimal"/>
      <w:lvlText w:val="%5)"/>
      <w:lvlJc w:val="left"/>
      <w:pPr>
        <w:ind w:left="1020" w:hanging="360"/>
      </w:pPr>
    </w:lvl>
    <w:lvl w:ilvl="5" w:tplc="60D66118">
      <w:start w:val="1"/>
      <w:numFmt w:val="decimal"/>
      <w:lvlText w:val="%6)"/>
      <w:lvlJc w:val="left"/>
      <w:pPr>
        <w:ind w:left="1020" w:hanging="360"/>
      </w:pPr>
    </w:lvl>
    <w:lvl w:ilvl="6" w:tplc="4F9EE2C0">
      <w:start w:val="1"/>
      <w:numFmt w:val="decimal"/>
      <w:lvlText w:val="%7)"/>
      <w:lvlJc w:val="left"/>
      <w:pPr>
        <w:ind w:left="1020" w:hanging="360"/>
      </w:pPr>
    </w:lvl>
    <w:lvl w:ilvl="7" w:tplc="7C4626AC">
      <w:start w:val="1"/>
      <w:numFmt w:val="decimal"/>
      <w:lvlText w:val="%8)"/>
      <w:lvlJc w:val="left"/>
      <w:pPr>
        <w:ind w:left="1020" w:hanging="360"/>
      </w:pPr>
    </w:lvl>
    <w:lvl w:ilvl="8" w:tplc="0D40D4D4">
      <w:start w:val="1"/>
      <w:numFmt w:val="decimal"/>
      <w:lvlText w:val="%9)"/>
      <w:lvlJc w:val="left"/>
      <w:pPr>
        <w:ind w:left="1020" w:hanging="360"/>
      </w:pPr>
    </w:lvl>
  </w:abstractNum>
  <w:abstractNum w:abstractNumId="34" w15:restartNumberingAfterBreak="0">
    <w:nsid w:val="5A1A5AC9"/>
    <w:multiLevelType w:val="multilevel"/>
    <w:tmpl w:val="3D74F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AB403C3"/>
    <w:multiLevelType w:val="multilevel"/>
    <w:tmpl w:val="E038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45D12F4"/>
    <w:multiLevelType w:val="hybridMultilevel"/>
    <w:tmpl w:val="6AC8E104"/>
    <w:lvl w:ilvl="0" w:tplc="042F0013">
      <w:start w:val="1"/>
      <w:numFmt w:val="upperRoman"/>
      <w:lvlText w:val="%1."/>
      <w:lvlJc w:val="right"/>
      <w:pPr>
        <w:ind w:left="720" w:hanging="360"/>
      </w:pPr>
    </w:lvl>
    <w:lvl w:ilvl="1" w:tplc="042F0019">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37" w15:restartNumberingAfterBreak="0">
    <w:nsid w:val="64874B59"/>
    <w:multiLevelType w:val="multilevel"/>
    <w:tmpl w:val="BEBCD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57512CD"/>
    <w:multiLevelType w:val="multilevel"/>
    <w:tmpl w:val="06184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789383E"/>
    <w:multiLevelType w:val="multilevel"/>
    <w:tmpl w:val="A5A65B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CEF5480"/>
    <w:multiLevelType w:val="multilevel"/>
    <w:tmpl w:val="D7F46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91161DC"/>
    <w:multiLevelType w:val="hybridMultilevel"/>
    <w:tmpl w:val="DB54DCDC"/>
    <w:lvl w:ilvl="0" w:tplc="E06C4CE2">
      <w:start w:val="1"/>
      <w:numFmt w:val="lowerLetter"/>
      <w:lvlText w:val="%1)"/>
      <w:lvlJc w:val="left"/>
      <w:pPr>
        <w:ind w:left="720" w:hanging="360"/>
      </w:pPr>
    </w:lvl>
    <w:lvl w:ilvl="1" w:tplc="0890BA98" w:tentative="1">
      <w:start w:val="1"/>
      <w:numFmt w:val="lowerLetter"/>
      <w:lvlText w:val="%2."/>
      <w:lvlJc w:val="left"/>
      <w:pPr>
        <w:ind w:left="1440" w:hanging="360"/>
      </w:pPr>
    </w:lvl>
    <w:lvl w:ilvl="2" w:tplc="FC62F19A" w:tentative="1">
      <w:start w:val="1"/>
      <w:numFmt w:val="lowerRoman"/>
      <w:lvlText w:val="%3."/>
      <w:lvlJc w:val="right"/>
      <w:pPr>
        <w:ind w:left="2160" w:hanging="180"/>
      </w:pPr>
    </w:lvl>
    <w:lvl w:ilvl="3" w:tplc="511AD32C" w:tentative="1">
      <w:start w:val="1"/>
      <w:numFmt w:val="decimal"/>
      <w:lvlText w:val="%4."/>
      <w:lvlJc w:val="left"/>
      <w:pPr>
        <w:ind w:left="2880" w:hanging="360"/>
      </w:pPr>
    </w:lvl>
    <w:lvl w:ilvl="4" w:tplc="D1DEF33E" w:tentative="1">
      <w:start w:val="1"/>
      <w:numFmt w:val="lowerLetter"/>
      <w:lvlText w:val="%5."/>
      <w:lvlJc w:val="left"/>
      <w:pPr>
        <w:ind w:left="3600" w:hanging="360"/>
      </w:pPr>
    </w:lvl>
    <w:lvl w:ilvl="5" w:tplc="221CF682" w:tentative="1">
      <w:start w:val="1"/>
      <w:numFmt w:val="lowerRoman"/>
      <w:lvlText w:val="%6."/>
      <w:lvlJc w:val="right"/>
      <w:pPr>
        <w:ind w:left="4320" w:hanging="180"/>
      </w:pPr>
    </w:lvl>
    <w:lvl w:ilvl="6" w:tplc="75BE6DD2" w:tentative="1">
      <w:start w:val="1"/>
      <w:numFmt w:val="decimal"/>
      <w:lvlText w:val="%7."/>
      <w:lvlJc w:val="left"/>
      <w:pPr>
        <w:ind w:left="5040" w:hanging="360"/>
      </w:pPr>
    </w:lvl>
    <w:lvl w:ilvl="7" w:tplc="A96C2820" w:tentative="1">
      <w:start w:val="1"/>
      <w:numFmt w:val="lowerLetter"/>
      <w:lvlText w:val="%8."/>
      <w:lvlJc w:val="left"/>
      <w:pPr>
        <w:ind w:left="5760" w:hanging="360"/>
      </w:pPr>
    </w:lvl>
    <w:lvl w:ilvl="8" w:tplc="A3B60FA0" w:tentative="1">
      <w:start w:val="1"/>
      <w:numFmt w:val="lowerRoman"/>
      <w:lvlText w:val="%9."/>
      <w:lvlJc w:val="right"/>
      <w:pPr>
        <w:ind w:left="6480" w:hanging="180"/>
      </w:pPr>
    </w:lvl>
  </w:abstractNum>
  <w:abstractNum w:abstractNumId="42" w15:restartNumberingAfterBreak="0">
    <w:nsid w:val="79771721"/>
    <w:multiLevelType w:val="multilevel"/>
    <w:tmpl w:val="0FDE0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A667347"/>
    <w:multiLevelType w:val="hybridMultilevel"/>
    <w:tmpl w:val="5AF6F4DC"/>
    <w:lvl w:ilvl="0" w:tplc="61AC85D2">
      <w:start w:val="1"/>
      <w:numFmt w:val="decimal"/>
      <w:lvlText w:val="%1)"/>
      <w:lvlJc w:val="left"/>
      <w:pPr>
        <w:ind w:left="1020" w:hanging="360"/>
      </w:pPr>
    </w:lvl>
    <w:lvl w:ilvl="1" w:tplc="576E6972">
      <w:start w:val="1"/>
      <w:numFmt w:val="decimal"/>
      <w:lvlText w:val="%2)"/>
      <w:lvlJc w:val="left"/>
      <w:pPr>
        <w:ind w:left="1020" w:hanging="360"/>
      </w:pPr>
    </w:lvl>
    <w:lvl w:ilvl="2" w:tplc="D8B2CC2A">
      <w:start w:val="1"/>
      <w:numFmt w:val="decimal"/>
      <w:lvlText w:val="%3)"/>
      <w:lvlJc w:val="left"/>
      <w:pPr>
        <w:ind w:left="1020" w:hanging="360"/>
      </w:pPr>
    </w:lvl>
    <w:lvl w:ilvl="3" w:tplc="0046B896">
      <w:start w:val="1"/>
      <w:numFmt w:val="decimal"/>
      <w:lvlText w:val="%4)"/>
      <w:lvlJc w:val="left"/>
      <w:pPr>
        <w:ind w:left="1020" w:hanging="360"/>
      </w:pPr>
    </w:lvl>
    <w:lvl w:ilvl="4" w:tplc="08E47978">
      <w:start w:val="1"/>
      <w:numFmt w:val="decimal"/>
      <w:lvlText w:val="%5)"/>
      <w:lvlJc w:val="left"/>
      <w:pPr>
        <w:ind w:left="1020" w:hanging="360"/>
      </w:pPr>
    </w:lvl>
    <w:lvl w:ilvl="5" w:tplc="75DE299E">
      <w:start w:val="1"/>
      <w:numFmt w:val="decimal"/>
      <w:lvlText w:val="%6)"/>
      <w:lvlJc w:val="left"/>
      <w:pPr>
        <w:ind w:left="1020" w:hanging="360"/>
      </w:pPr>
    </w:lvl>
    <w:lvl w:ilvl="6" w:tplc="09488F0E">
      <w:start w:val="1"/>
      <w:numFmt w:val="decimal"/>
      <w:lvlText w:val="%7)"/>
      <w:lvlJc w:val="left"/>
      <w:pPr>
        <w:ind w:left="1020" w:hanging="360"/>
      </w:pPr>
    </w:lvl>
    <w:lvl w:ilvl="7" w:tplc="A20A08EE">
      <w:start w:val="1"/>
      <w:numFmt w:val="decimal"/>
      <w:lvlText w:val="%8)"/>
      <w:lvlJc w:val="left"/>
      <w:pPr>
        <w:ind w:left="1020" w:hanging="360"/>
      </w:pPr>
    </w:lvl>
    <w:lvl w:ilvl="8" w:tplc="FA6A70F0">
      <w:start w:val="1"/>
      <w:numFmt w:val="decimal"/>
      <w:lvlText w:val="%9)"/>
      <w:lvlJc w:val="left"/>
      <w:pPr>
        <w:ind w:left="1020" w:hanging="360"/>
      </w:pPr>
    </w:lvl>
  </w:abstractNum>
  <w:abstractNum w:abstractNumId="44" w15:restartNumberingAfterBreak="0">
    <w:nsid w:val="7B40153B"/>
    <w:multiLevelType w:val="multilevel"/>
    <w:tmpl w:val="6BC872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C9A03F4"/>
    <w:multiLevelType w:val="multilevel"/>
    <w:tmpl w:val="A05EB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DCB2F08"/>
    <w:multiLevelType w:val="multilevel"/>
    <w:tmpl w:val="1E54C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12"/>
  </w:num>
  <w:num w:numId="3">
    <w:abstractNumId w:val="41"/>
  </w:num>
  <w:num w:numId="4">
    <w:abstractNumId w:val="1"/>
  </w:num>
  <w:num w:numId="5">
    <w:abstractNumId w:val="26"/>
  </w:num>
  <w:num w:numId="6">
    <w:abstractNumId w:val="43"/>
  </w:num>
  <w:num w:numId="7">
    <w:abstractNumId w:val="33"/>
  </w:num>
  <w:num w:numId="8">
    <w:abstractNumId w:val="14"/>
  </w:num>
  <w:num w:numId="9">
    <w:abstractNumId w:val="20"/>
  </w:num>
  <w:num w:numId="10">
    <w:abstractNumId w:val="4"/>
  </w:num>
  <w:num w:numId="11">
    <w:abstractNumId w:val="19"/>
  </w:num>
  <w:num w:numId="12">
    <w:abstractNumId w:val="3"/>
  </w:num>
  <w:num w:numId="13">
    <w:abstractNumId w:val="8"/>
  </w:num>
  <w:num w:numId="14">
    <w:abstractNumId w:val="7"/>
  </w:num>
  <w:num w:numId="15">
    <w:abstractNumId w:val="36"/>
  </w:num>
  <w:num w:numId="16">
    <w:abstractNumId w:val="2"/>
  </w:num>
  <w:num w:numId="17">
    <w:abstractNumId w:val="21"/>
  </w:num>
  <w:num w:numId="18">
    <w:abstractNumId w:val="24"/>
  </w:num>
  <w:num w:numId="19">
    <w:abstractNumId w:val="5"/>
  </w:num>
  <w:num w:numId="20">
    <w:abstractNumId w:val="23"/>
  </w:num>
  <w:num w:numId="21">
    <w:abstractNumId w:val="13"/>
  </w:num>
  <w:num w:numId="22">
    <w:abstractNumId w:val="18"/>
  </w:num>
  <w:num w:numId="23">
    <w:abstractNumId w:val="27"/>
  </w:num>
  <w:num w:numId="24">
    <w:abstractNumId w:val="17"/>
  </w:num>
  <w:num w:numId="25">
    <w:abstractNumId w:val="45"/>
  </w:num>
  <w:num w:numId="26">
    <w:abstractNumId w:val="34"/>
  </w:num>
  <w:num w:numId="27">
    <w:abstractNumId w:val="38"/>
  </w:num>
  <w:num w:numId="28">
    <w:abstractNumId w:val="30"/>
  </w:num>
  <w:num w:numId="29">
    <w:abstractNumId w:val="32"/>
  </w:num>
  <w:num w:numId="30">
    <w:abstractNumId w:val="10"/>
  </w:num>
  <w:num w:numId="31">
    <w:abstractNumId w:val="37"/>
  </w:num>
  <w:num w:numId="32">
    <w:abstractNumId w:val="39"/>
  </w:num>
  <w:num w:numId="33">
    <w:abstractNumId w:val="40"/>
  </w:num>
  <w:num w:numId="34">
    <w:abstractNumId w:val="15"/>
  </w:num>
  <w:num w:numId="35">
    <w:abstractNumId w:val="0"/>
  </w:num>
  <w:num w:numId="36">
    <w:abstractNumId w:val="16"/>
  </w:num>
  <w:num w:numId="37">
    <w:abstractNumId w:val="29"/>
  </w:num>
  <w:num w:numId="38">
    <w:abstractNumId w:val="9"/>
  </w:num>
  <w:num w:numId="39">
    <w:abstractNumId w:val="22"/>
  </w:num>
  <w:num w:numId="40">
    <w:abstractNumId w:val="31"/>
  </w:num>
  <w:num w:numId="41">
    <w:abstractNumId w:val="28"/>
  </w:num>
  <w:num w:numId="42">
    <w:abstractNumId w:val="44"/>
  </w:num>
  <w:num w:numId="43">
    <w:abstractNumId w:val="46"/>
  </w:num>
  <w:num w:numId="44">
    <w:abstractNumId w:val="42"/>
  </w:num>
  <w:num w:numId="45">
    <w:abstractNumId w:val="35"/>
  </w:num>
  <w:num w:numId="46">
    <w:abstractNumId w:val="25"/>
  </w:num>
  <w:num w:numId="4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10"/>
  <w:hyphenationZone w:val="425"/>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01342"/>
    <w:rsid w:val="00011D29"/>
    <w:rsid w:val="000164E3"/>
    <w:rsid w:val="00020BC0"/>
    <w:rsid w:val="000429AA"/>
    <w:rsid w:val="00055638"/>
    <w:rsid w:val="00060989"/>
    <w:rsid w:val="00065643"/>
    <w:rsid w:val="0007440F"/>
    <w:rsid w:val="000872D8"/>
    <w:rsid w:val="000875B5"/>
    <w:rsid w:val="000A20F2"/>
    <w:rsid w:val="000B55B3"/>
    <w:rsid w:val="000C35FA"/>
    <w:rsid w:val="000D41C3"/>
    <w:rsid w:val="000D4A91"/>
    <w:rsid w:val="000E1034"/>
    <w:rsid w:val="000E19DA"/>
    <w:rsid w:val="000F55B7"/>
    <w:rsid w:val="001031FB"/>
    <w:rsid w:val="00113B40"/>
    <w:rsid w:val="0011575B"/>
    <w:rsid w:val="001164AF"/>
    <w:rsid w:val="00125CC1"/>
    <w:rsid w:val="00134FA1"/>
    <w:rsid w:val="0013500D"/>
    <w:rsid w:val="00141706"/>
    <w:rsid w:val="00150347"/>
    <w:rsid w:val="00150436"/>
    <w:rsid w:val="00175B62"/>
    <w:rsid w:val="001817B8"/>
    <w:rsid w:val="0018401B"/>
    <w:rsid w:val="00184B2A"/>
    <w:rsid w:val="001A4FD9"/>
    <w:rsid w:val="001B56E8"/>
    <w:rsid w:val="001B7828"/>
    <w:rsid w:val="001D7A69"/>
    <w:rsid w:val="001E05EB"/>
    <w:rsid w:val="001E19B8"/>
    <w:rsid w:val="001F01A3"/>
    <w:rsid w:val="001F061F"/>
    <w:rsid w:val="001F5801"/>
    <w:rsid w:val="002054DE"/>
    <w:rsid w:val="002129C0"/>
    <w:rsid w:val="00217513"/>
    <w:rsid w:val="002224EF"/>
    <w:rsid w:val="00227E14"/>
    <w:rsid w:val="00237792"/>
    <w:rsid w:val="00247E71"/>
    <w:rsid w:val="00261766"/>
    <w:rsid w:val="00261D2B"/>
    <w:rsid w:val="002636E9"/>
    <w:rsid w:val="00277738"/>
    <w:rsid w:val="00281160"/>
    <w:rsid w:val="00282B88"/>
    <w:rsid w:val="00292CE8"/>
    <w:rsid w:val="002A2DB2"/>
    <w:rsid w:val="002A3276"/>
    <w:rsid w:val="002A3391"/>
    <w:rsid w:val="002A4F49"/>
    <w:rsid w:val="002B0076"/>
    <w:rsid w:val="002C1816"/>
    <w:rsid w:val="002D68D5"/>
    <w:rsid w:val="002E22FB"/>
    <w:rsid w:val="002F4B92"/>
    <w:rsid w:val="00303F33"/>
    <w:rsid w:val="00317FE8"/>
    <w:rsid w:val="00320577"/>
    <w:rsid w:val="00334791"/>
    <w:rsid w:val="003457A3"/>
    <w:rsid w:val="00346047"/>
    <w:rsid w:val="003502D0"/>
    <w:rsid w:val="00352610"/>
    <w:rsid w:val="00353EC8"/>
    <w:rsid w:val="00357E96"/>
    <w:rsid w:val="00367776"/>
    <w:rsid w:val="003706EF"/>
    <w:rsid w:val="00382EBD"/>
    <w:rsid w:val="00396D01"/>
    <w:rsid w:val="003A2220"/>
    <w:rsid w:val="003D771A"/>
    <w:rsid w:val="003D7A1F"/>
    <w:rsid w:val="003E785E"/>
    <w:rsid w:val="003F43B5"/>
    <w:rsid w:val="004030D9"/>
    <w:rsid w:val="00424584"/>
    <w:rsid w:val="00426DCF"/>
    <w:rsid w:val="004437E5"/>
    <w:rsid w:val="00454177"/>
    <w:rsid w:val="00455505"/>
    <w:rsid w:val="0045606F"/>
    <w:rsid w:val="00462CEB"/>
    <w:rsid w:val="00495743"/>
    <w:rsid w:val="004A3206"/>
    <w:rsid w:val="004A498A"/>
    <w:rsid w:val="004B4FB4"/>
    <w:rsid w:val="004B5244"/>
    <w:rsid w:val="004B7F21"/>
    <w:rsid w:val="004D5291"/>
    <w:rsid w:val="004E05A4"/>
    <w:rsid w:val="004E07BD"/>
    <w:rsid w:val="004E082E"/>
    <w:rsid w:val="004E737C"/>
    <w:rsid w:val="004F6D7B"/>
    <w:rsid w:val="00522940"/>
    <w:rsid w:val="00524F23"/>
    <w:rsid w:val="0052529D"/>
    <w:rsid w:val="00531F11"/>
    <w:rsid w:val="00537DE2"/>
    <w:rsid w:val="00540A57"/>
    <w:rsid w:val="00546E9E"/>
    <w:rsid w:val="00550A53"/>
    <w:rsid w:val="0055320F"/>
    <w:rsid w:val="005548E9"/>
    <w:rsid w:val="005563F5"/>
    <w:rsid w:val="00563495"/>
    <w:rsid w:val="00572638"/>
    <w:rsid w:val="00572A5A"/>
    <w:rsid w:val="00584C1C"/>
    <w:rsid w:val="00586D72"/>
    <w:rsid w:val="005872A3"/>
    <w:rsid w:val="00587EBC"/>
    <w:rsid w:val="00597527"/>
    <w:rsid w:val="005B3034"/>
    <w:rsid w:val="005B516A"/>
    <w:rsid w:val="005C7EE3"/>
    <w:rsid w:val="005D3FA2"/>
    <w:rsid w:val="005D6E3B"/>
    <w:rsid w:val="005E5329"/>
    <w:rsid w:val="005F1F82"/>
    <w:rsid w:val="00601342"/>
    <w:rsid w:val="00602A35"/>
    <w:rsid w:val="00602B14"/>
    <w:rsid w:val="00612C99"/>
    <w:rsid w:val="00622FB8"/>
    <w:rsid w:val="00625D26"/>
    <w:rsid w:val="006268ED"/>
    <w:rsid w:val="0062763E"/>
    <w:rsid w:val="00640EE7"/>
    <w:rsid w:val="006410D5"/>
    <w:rsid w:val="00641D02"/>
    <w:rsid w:val="0065190D"/>
    <w:rsid w:val="0065363C"/>
    <w:rsid w:val="00655F3C"/>
    <w:rsid w:val="006577DC"/>
    <w:rsid w:val="00662454"/>
    <w:rsid w:val="00674090"/>
    <w:rsid w:val="00674348"/>
    <w:rsid w:val="006748E3"/>
    <w:rsid w:val="006963BC"/>
    <w:rsid w:val="006C05AA"/>
    <w:rsid w:val="006C12FA"/>
    <w:rsid w:val="006E0BD2"/>
    <w:rsid w:val="0071797C"/>
    <w:rsid w:val="007221F1"/>
    <w:rsid w:val="00722C3E"/>
    <w:rsid w:val="0072533E"/>
    <w:rsid w:val="007341E3"/>
    <w:rsid w:val="007412FF"/>
    <w:rsid w:val="007413A9"/>
    <w:rsid w:val="007633EF"/>
    <w:rsid w:val="00765067"/>
    <w:rsid w:val="00765E29"/>
    <w:rsid w:val="00776F35"/>
    <w:rsid w:val="007906C8"/>
    <w:rsid w:val="007A1903"/>
    <w:rsid w:val="007A5AEC"/>
    <w:rsid w:val="007B5C9B"/>
    <w:rsid w:val="007B74D8"/>
    <w:rsid w:val="007C494A"/>
    <w:rsid w:val="007D355C"/>
    <w:rsid w:val="007E460D"/>
    <w:rsid w:val="007E5A7F"/>
    <w:rsid w:val="007F0418"/>
    <w:rsid w:val="007F0AC6"/>
    <w:rsid w:val="00802F2E"/>
    <w:rsid w:val="008149B1"/>
    <w:rsid w:val="00814C91"/>
    <w:rsid w:val="008217D4"/>
    <w:rsid w:val="00823CD6"/>
    <w:rsid w:val="00826D2E"/>
    <w:rsid w:val="008355AD"/>
    <w:rsid w:val="00836FA2"/>
    <w:rsid w:val="00853065"/>
    <w:rsid w:val="00853583"/>
    <w:rsid w:val="00860B9E"/>
    <w:rsid w:val="00861379"/>
    <w:rsid w:val="00861CFB"/>
    <w:rsid w:val="008631C4"/>
    <w:rsid w:val="0087626A"/>
    <w:rsid w:val="008769F9"/>
    <w:rsid w:val="0087753B"/>
    <w:rsid w:val="0088197A"/>
    <w:rsid w:val="00887780"/>
    <w:rsid w:val="008A7CB2"/>
    <w:rsid w:val="008B4AA1"/>
    <w:rsid w:val="008C4810"/>
    <w:rsid w:val="008C4C53"/>
    <w:rsid w:val="00900D71"/>
    <w:rsid w:val="00910CA6"/>
    <w:rsid w:val="00914464"/>
    <w:rsid w:val="0092405E"/>
    <w:rsid w:val="00924DD2"/>
    <w:rsid w:val="00930B28"/>
    <w:rsid w:val="00944BA3"/>
    <w:rsid w:val="009478E4"/>
    <w:rsid w:val="00967A16"/>
    <w:rsid w:val="00972151"/>
    <w:rsid w:val="00976C48"/>
    <w:rsid w:val="00977BE2"/>
    <w:rsid w:val="00986D57"/>
    <w:rsid w:val="00990FF7"/>
    <w:rsid w:val="00991243"/>
    <w:rsid w:val="009A14BF"/>
    <w:rsid w:val="009B4063"/>
    <w:rsid w:val="009B41F1"/>
    <w:rsid w:val="009C5936"/>
    <w:rsid w:val="009D25A8"/>
    <w:rsid w:val="009F4E40"/>
    <w:rsid w:val="00A00C55"/>
    <w:rsid w:val="00A21EA6"/>
    <w:rsid w:val="00A519E7"/>
    <w:rsid w:val="00A55919"/>
    <w:rsid w:val="00A55AD4"/>
    <w:rsid w:val="00A67961"/>
    <w:rsid w:val="00A764E3"/>
    <w:rsid w:val="00A8387D"/>
    <w:rsid w:val="00A976DB"/>
    <w:rsid w:val="00AB6B8B"/>
    <w:rsid w:val="00AC1D52"/>
    <w:rsid w:val="00AC5027"/>
    <w:rsid w:val="00AC6055"/>
    <w:rsid w:val="00AD475A"/>
    <w:rsid w:val="00AE78C9"/>
    <w:rsid w:val="00AF3293"/>
    <w:rsid w:val="00B20DD9"/>
    <w:rsid w:val="00B21812"/>
    <w:rsid w:val="00B21A7A"/>
    <w:rsid w:val="00B279A8"/>
    <w:rsid w:val="00B319B0"/>
    <w:rsid w:val="00B41B54"/>
    <w:rsid w:val="00B51A67"/>
    <w:rsid w:val="00B658FB"/>
    <w:rsid w:val="00B725C9"/>
    <w:rsid w:val="00B77E2A"/>
    <w:rsid w:val="00B92F6B"/>
    <w:rsid w:val="00B93C1F"/>
    <w:rsid w:val="00BC45CF"/>
    <w:rsid w:val="00BD2E87"/>
    <w:rsid w:val="00BE3CF0"/>
    <w:rsid w:val="00BE7823"/>
    <w:rsid w:val="00BF7955"/>
    <w:rsid w:val="00C17007"/>
    <w:rsid w:val="00C17FCE"/>
    <w:rsid w:val="00C26934"/>
    <w:rsid w:val="00C41F6F"/>
    <w:rsid w:val="00C54498"/>
    <w:rsid w:val="00C5622C"/>
    <w:rsid w:val="00C66290"/>
    <w:rsid w:val="00C71513"/>
    <w:rsid w:val="00C73886"/>
    <w:rsid w:val="00C92A9D"/>
    <w:rsid w:val="00C97DF0"/>
    <w:rsid w:val="00CC1663"/>
    <w:rsid w:val="00CC2450"/>
    <w:rsid w:val="00CD2118"/>
    <w:rsid w:val="00CE6937"/>
    <w:rsid w:val="00CF25D3"/>
    <w:rsid w:val="00CF338F"/>
    <w:rsid w:val="00CF5CC5"/>
    <w:rsid w:val="00D0123F"/>
    <w:rsid w:val="00D02425"/>
    <w:rsid w:val="00D03BE5"/>
    <w:rsid w:val="00D04432"/>
    <w:rsid w:val="00D258AD"/>
    <w:rsid w:val="00D26AC4"/>
    <w:rsid w:val="00D344CC"/>
    <w:rsid w:val="00D349A2"/>
    <w:rsid w:val="00D43A3E"/>
    <w:rsid w:val="00D446B3"/>
    <w:rsid w:val="00D47325"/>
    <w:rsid w:val="00D532F8"/>
    <w:rsid w:val="00D56F48"/>
    <w:rsid w:val="00D85B46"/>
    <w:rsid w:val="00D85EBA"/>
    <w:rsid w:val="00D96CF8"/>
    <w:rsid w:val="00DB27C4"/>
    <w:rsid w:val="00DB51BA"/>
    <w:rsid w:val="00DC3A47"/>
    <w:rsid w:val="00DD1C87"/>
    <w:rsid w:val="00DD333B"/>
    <w:rsid w:val="00DF02A6"/>
    <w:rsid w:val="00DF5D6F"/>
    <w:rsid w:val="00E0032D"/>
    <w:rsid w:val="00E02076"/>
    <w:rsid w:val="00E0571B"/>
    <w:rsid w:val="00E12DB1"/>
    <w:rsid w:val="00E13B39"/>
    <w:rsid w:val="00E144FA"/>
    <w:rsid w:val="00E15B26"/>
    <w:rsid w:val="00E2233E"/>
    <w:rsid w:val="00E27AAC"/>
    <w:rsid w:val="00E3301D"/>
    <w:rsid w:val="00E36484"/>
    <w:rsid w:val="00E446BD"/>
    <w:rsid w:val="00E46E08"/>
    <w:rsid w:val="00E557F5"/>
    <w:rsid w:val="00E63F5B"/>
    <w:rsid w:val="00E66A82"/>
    <w:rsid w:val="00E74B06"/>
    <w:rsid w:val="00E920E7"/>
    <w:rsid w:val="00E94565"/>
    <w:rsid w:val="00EA3711"/>
    <w:rsid w:val="00EB24E7"/>
    <w:rsid w:val="00EC3D1E"/>
    <w:rsid w:val="00ED07EF"/>
    <w:rsid w:val="00ED77F5"/>
    <w:rsid w:val="00EE1D79"/>
    <w:rsid w:val="00EE3E9F"/>
    <w:rsid w:val="00F14214"/>
    <w:rsid w:val="00F30D5E"/>
    <w:rsid w:val="00F31DC6"/>
    <w:rsid w:val="00F42F0A"/>
    <w:rsid w:val="00F45670"/>
    <w:rsid w:val="00F63BA6"/>
    <w:rsid w:val="00F734BB"/>
    <w:rsid w:val="00F80034"/>
    <w:rsid w:val="00F941FD"/>
    <w:rsid w:val="00FB3833"/>
    <w:rsid w:val="00FC7608"/>
    <w:rsid w:val="00FC7BD9"/>
    <w:rsid w:val="00FE7B3E"/>
    <w:rsid w:val="067858B2"/>
    <w:rsid w:val="3F3F3180"/>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1D74BE"/>
  <w15:docId w15:val="{2FAD852E-6C9C-4448-8C9F-BBF61D91C9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v-SE" w:eastAsia="sv-SE"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01342"/>
    <w:pPr>
      <w:spacing w:before="120" w:after="120" w:line="288" w:lineRule="auto"/>
    </w:pPr>
    <w:rPr>
      <w:rFonts w:ascii="Georgia" w:eastAsiaTheme="minorHAnsi" w:hAnsi="Georgia" w:cstheme="minorBidi"/>
      <w:sz w:val="22"/>
      <w:szCs w:val="22"/>
      <w:lang w:val="en-GB" w:eastAsia="en-US"/>
    </w:rPr>
  </w:style>
  <w:style w:type="paragraph" w:styleId="Heading1">
    <w:name w:val="heading 1"/>
    <w:basedOn w:val="Normal"/>
    <w:next w:val="Normal"/>
    <w:qFormat/>
    <w:rsid w:val="00CE6937"/>
    <w:pPr>
      <w:keepNext/>
      <w:tabs>
        <w:tab w:val="left" w:pos="567"/>
        <w:tab w:val="left" w:pos="1134"/>
      </w:tabs>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qFormat/>
    <w:rsid w:val="00765E29"/>
    <w:pPr>
      <w:keepNext/>
      <w:tabs>
        <w:tab w:val="left" w:pos="567"/>
        <w:tab w:val="left" w:pos="1134"/>
      </w:tabs>
      <w:spacing w:after="60"/>
      <w:outlineLvl w:val="1"/>
    </w:pPr>
    <w:rPr>
      <w:rFonts w:ascii="Arial" w:hAnsi="Arial" w:cs="Arial"/>
      <w:b/>
      <w:bCs/>
      <w:iCs/>
      <w:sz w:val="28"/>
      <w:szCs w:val="28"/>
    </w:rPr>
  </w:style>
  <w:style w:type="paragraph" w:styleId="Heading3">
    <w:name w:val="heading 3"/>
    <w:basedOn w:val="Normal"/>
    <w:next w:val="Normal"/>
    <w:link w:val="Heading3Char"/>
    <w:uiPriority w:val="9"/>
    <w:qFormat/>
    <w:rsid w:val="00320577"/>
    <w:pPr>
      <w:keepNext/>
      <w:tabs>
        <w:tab w:val="left" w:pos="567"/>
        <w:tab w:val="left" w:pos="1134"/>
      </w:tabs>
      <w:spacing w:after="60"/>
      <w:jc w:val="both"/>
      <w:outlineLvl w:val="2"/>
    </w:pPr>
    <w:rPr>
      <w:rFonts w:ascii="Arial" w:eastAsia="Calibri" w:hAnsi="Arial" w:cs="Arial"/>
      <w:b/>
      <w:bCs/>
      <w:szCs w:val="26"/>
      <w:lang w:val="en-US"/>
    </w:rPr>
  </w:style>
  <w:style w:type="paragraph" w:styleId="Heading4">
    <w:name w:val="heading 4"/>
    <w:basedOn w:val="Normal"/>
    <w:next w:val="Normal"/>
    <w:link w:val="Heading4Char"/>
    <w:unhideWhenUsed/>
    <w:qFormat/>
    <w:rsid w:val="00065643"/>
    <w:pPr>
      <w:keepNext/>
      <w:spacing w:before="240" w:after="60"/>
      <w:outlineLvl w:val="3"/>
    </w:pPr>
    <w:rPr>
      <w:rFonts w:ascii="Arial" w:eastAsiaTheme="minorEastAsia" w:hAnsi="Arial"/>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A7CB2"/>
    <w:pPr>
      <w:tabs>
        <w:tab w:val="center" w:pos="4536"/>
        <w:tab w:val="right" w:pos="9072"/>
      </w:tabs>
    </w:pPr>
  </w:style>
  <w:style w:type="paragraph" w:styleId="Footer">
    <w:name w:val="footer"/>
    <w:basedOn w:val="Normal"/>
    <w:link w:val="FooterChar"/>
    <w:rsid w:val="008A7CB2"/>
    <w:pPr>
      <w:tabs>
        <w:tab w:val="center" w:pos="4536"/>
        <w:tab w:val="right" w:pos="9072"/>
      </w:tabs>
    </w:pPr>
  </w:style>
  <w:style w:type="character" w:styleId="CommentReference">
    <w:name w:val="annotation reference"/>
    <w:basedOn w:val="DefaultParagraphFont"/>
    <w:rsid w:val="00DB51BA"/>
    <w:rPr>
      <w:sz w:val="16"/>
      <w:szCs w:val="16"/>
    </w:rPr>
  </w:style>
  <w:style w:type="paragraph" w:styleId="CommentText">
    <w:name w:val="annotation text"/>
    <w:basedOn w:val="Normal"/>
    <w:link w:val="CommentTextChar"/>
    <w:rsid w:val="00DB51BA"/>
    <w:rPr>
      <w:sz w:val="20"/>
      <w:szCs w:val="20"/>
    </w:rPr>
  </w:style>
  <w:style w:type="character" w:customStyle="1" w:styleId="CommentTextChar">
    <w:name w:val="Comment Text Char"/>
    <w:basedOn w:val="DefaultParagraphFont"/>
    <w:link w:val="CommentText"/>
    <w:rsid w:val="00DB51BA"/>
    <w:rPr>
      <w:lang w:val="en-GB"/>
    </w:rPr>
  </w:style>
  <w:style w:type="paragraph" w:styleId="CommentSubject">
    <w:name w:val="annotation subject"/>
    <w:basedOn w:val="CommentText"/>
    <w:next w:val="CommentText"/>
    <w:link w:val="CommentSubjectChar"/>
    <w:rsid w:val="00DB51BA"/>
    <w:rPr>
      <w:b/>
      <w:bCs/>
    </w:rPr>
  </w:style>
  <w:style w:type="character" w:customStyle="1" w:styleId="CommentSubjectChar">
    <w:name w:val="Comment Subject Char"/>
    <w:basedOn w:val="CommentTextChar"/>
    <w:link w:val="CommentSubject"/>
    <w:rsid w:val="00DB51BA"/>
    <w:rPr>
      <w:b/>
      <w:bCs/>
      <w:lang w:val="en-GB"/>
    </w:rPr>
  </w:style>
  <w:style w:type="paragraph" w:styleId="BalloonText">
    <w:name w:val="Balloon Text"/>
    <w:basedOn w:val="Normal"/>
    <w:link w:val="BalloonTextChar"/>
    <w:rsid w:val="00DB51BA"/>
    <w:rPr>
      <w:rFonts w:ascii="Tahoma" w:hAnsi="Tahoma" w:cs="Tahoma"/>
      <w:sz w:val="16"/>
      <w:szCs w:val="16"/>
    </w:rPr>
  </w:style>
  <w:style w:type="character" w:customStyle="1" w:styleId="BalloonTextChar">
    <w:name w:val="Balloon Text Char"/>
    <w:basedOn w:val="DefaultParagraphFont"/>
    <w:link w:val="BalloonText"/>
    <w:rsid w:val="00DB51BA"/>
    <w:rPr>
      <w:rFonts w:ascii="Tahoma" w:hAnsi="Tahoma" w:cs="Tahoma"/>
      <w:sz w:val="16"/>
      <w:szCs w:val="16"/>
      <w:lang w:val="en-GB"/>
    </w:rPr>
  </w:style>
  <w:style w:type="character" w:customStyle="1" w:styleId="Heading4Char">
    <w:name w:val="Heading 4 Char"/>
    <w:basedOn w:val="DefaultParagraphFont"/>
    <w:link w:val="Heading4"/>
    <w:rsid w:val="00065643"/>
    <w:rPr>
      <w:rFonts w:ascii="Arial" w:eastAsiaTheme="minorEastAsia" w:hAnsi="Arial" w:cstheme="minorBidi"/>
      <w:bCs/>
      <w:sz w:val="24"/>
      <w:szCs w:val="28"/>
      <w:lang w:val="en-GB"/>
    </w:rPr>
  </w:style>
  <w:style w:type="character" w:styleId="Hyperlink">
    <w:name w:val="Hyperlink"/>
    <w:basedOn w:val="DefaultParagraphFont"/>
    <w:uiPriority w:val="99"/>
    <w:unhideWhenUsed/>
    <w:rsid w:val="00D43A3E"/>
    <w:rPr>
      <w:color w:val="0000FF"/>
      <w:u w:val="single"/>
    </w:rPr>
  </w:style>
  <w:style w:type="character" w:customStyle="1" w:styleId="FooterChar">
    <w:name w:val="Footer Char"/>
    <w:link w:val="Footer"/>
    <w:rsid w:val="00E446BD"/>
    <w:rPr>
      <w:sz w:val="24"/>
      <w:szCs w:val="24"/>
      <w:lang w:val="en-GB"/>
    </w:rPr>
  </w:style>
  <w:style w:type="paragraph" w:styleId="HTMLPreformatted">
    <w:name w:val="HTML Preformatted"/>
    <w:basedOn w:val="Normal"/>
    <w:link w:val="HTMLPreformattedChar"/>
    <w:uiPriority w:val="99"/>
    <w:unhideWhenUsed/>
    <w:rsid w:val="001164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1164AF"/>
    <w:rPr>
      <w:rFonts w:ascii="Courier New" w:eastAsiaTheme="minorHAnsi" w:hAnsi="Courier New" w:cs="Courier New"/>
    </w:rPr>
  </w:style>
  <w:style w:type="paragraph" w:styleId="ListParagraph">
    <w:name w:val="List Paragraph"/>
    <w:basedOn w:val="Normal"/>
    <w:uiPriority w:val="34"/>
    <w:qFormat/>
    <w:rsid w:val="007633EF"/>
    <w:pPr>
      <w:ind w:left="720"/>
      <w:contextualSpacing/>
    </w:pPr>
  </w:style>
  <w:style w:type="character" w:customStyle="1" w:styleId="Heading2Char">
    <w:name w:val="Heading 2 Char"/>
    <w:basedOn w:val="DefaultParagraphFont"/>
    <w:link w:val="Heading2"/>
    <w:uiPriority w:val="9"/>
    <w:rsid w:val="00601342"/>
    <w:rPr>
      <w:rFonts w:ascii="Arial" w:hAnsi="Arial" w:cs="Arial"/>
      <w:b/>
      <w:bCs/>
      <w:iCs/>
      <w:noProof/>
      <w:sz w:val="28"/>
      <w:szCs w:val="28"/>
      <w:lang w:val="en-GB" w:eastAsia="fi-FI"/>
    </w:rPr>
  </w:style>
  <w:style w:type="character" w:customStyle="1" w:styleId="Heading3Char">
    <w:name w:val="Heading 3 Char"/>
    <w:basedOn w:val="DefaultParagraphFont"/>
    <w:link w:val="Heading3"/>
    <w:uiPriority w:val="9"/>
    <w:rsid w:val="00601342"/>
    <w:rPr>
      <w:rFonts w:ascii="Arial" w:eastAsia="Calibri" w:hAnsi="Arial" w:cs="Arial"/>
      <w:b/>
      <w:bCs/>
      <w:sz w:val="22"/>
      <w:szCs w:val="26"/>
      <w:lang w:val="en-US" w:eastAsia="en-US"/>
    </w:rPr>
  </w:style>
  <w:style w:type="table" w:styleId="TableGrid">
    <w:name w:val="Table Grid"/>
    <w:basedOn w:val="TableNormal"/>
    <w:uiPriority w:val="39"/>
    <w:rsid w:val="006013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t-baf-word-clickable">
    <w:name w:val="gt-baf-word-clickable"/>
    <w:basedOn w:val="DefaultParagraphFont"/>
    <w:rsid w:val="00396D01"/>
  </w:style>
  <w:style w:type="paragraph" w:styleId="Revision">
    <w:name w:val="Revision"/>
    <w:hidden/>
    <w:uiPriority w:val="99"/>
    <w:semiHidden/>
    <w:rsid w:val="008C4C53"/>
    <w:rPr>
      <w:rFonts w:ascii="Georgia" w:eastAsiaTheme="minorHAnsi" w:hAnsi="Georgia" w:cstheme="minorBidi"/>
      <w:sz w:val="22"/>
      <w:szCs w:val="22"/>
      <w:lang w:val="en-GB" w:eastAsia="en-US"/>
    </w:rPr>
  </w:style>
  <w:style w:type="paragraph" w:customStyle="1" w:styleId="yiv5377737403msonormal">
    <w:name w:val="yiv5377737403msonormal"/>
    <w:basedOn w:val="Normal"/>
    <w:rsid w:val="009C5936"/>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Default">
    <w:name w:val="Default"/>
    <w:rsid w:val="00910CA6"/>
    <w:pPr>
      <w:autoSpaceDE w:val="0"/>
      <w:autoSpaceDN w:val="0"/>
      <w:adjustRightInd w:val="0"/>
    </w:pPr>
    <w:rPr>
      <w:rFonts w:ascii="Georgia" w:hAnsi="Georgia" w:cs="Georgia"/>
      <w:color w:val="000000"/>
      <w:sz w:val="24"/>
      <w:szCs w:val="24"/>
      <w:lang w:val="en-US"/>
    </w:rPr>
  </w:style>
  <w:style w:type="character" w:styleId="Strong">
    <w:name w:val="Strong"/>
    <w:basedOn w:val="DefaultParagraphFont"/>
    <w:uiPriority w:val="22"/>
    <w:qFormat/>
    <w:rsid w:val="067858B2"/>
    <w:rPr>
      <w:b/>
      <w:bCs/>
    </w:rPr>
  </w:style>
  <w:style w:type="character" w:customStyle="1" w:styleId="UnresolvedMention1">
    <w:name w:val="Unresolved Mention1"/>
    <w:basedOn w:val="DefaultParagraphFont"/>
    <w:uiPriority w:val="99"/>
    <w:semiHidden/>
    <w:unhideWhenUsed/>
    <w:rsid w:val="003457A3"/>
    <w:rPr>
      <w:color w:val="605E5C"/>
      <w:shd w:val="clear" w:color="auto" w:fill="E1DFDD"/>
    </w:rPr>
  </w:style>
  <w:style w:type="paragraph" w:styleId="FootnoteText">
    <w:name w:val="footnote text"/>
    <w:basedOn w:val="Normal"/>
    <w:link w:val="FootnoteTextChar"/>
    <w:semiHidden/>
    <w:unhideWhenUsed/>
    <w:rsid w:val="00334791"/>
    <w:pPr>
      <w:spacing w:before="0" w:after="0" w:line="240" w:lineRule="auto"/>
    </w:pPr>
    <w:rPr>
      <w:sz w:val="20"/>
      <w:szCs w:val="20"/>
    </w:rPr>
  </w:style>
  <w:style w:type="character" w:customStyle="1" w:styleId="FootnoteTextChar">
    <w:name w:val="Footnote Text Char"/>
    <w:basedOn w:val="DefaultParagraphFont"/>
    <w:link w:val="FootnoteText"/>
    <w:semiHidden/>
    <w:rsid w:val="00334791"/>
    <w:rPr>
      <w:rFonts w:ascii="Georgia" w:eastAsiaTheme="minorHAnsi" w:hAnsi="Georgia" w:cstheme="minorBidi"/>
      <w:lang w:val="en-GB" w:eastAsia="en-US"/>
    </w:rPr>
  </w:style>
  <w:style w:type="character" w:styleId="FootnoteReference">
    <w:name w:val="footnote reference"/>
    <w:basedOn w:val="DefaultParagraphFont"/>
    <w:semiHidden/>
    <w:unhideWhenUsed/>
    <w:rsid w:val="00334791"/>
    <w:rPr>
      <w:vertAlign w:val="superscript"/>
    </w:rPr>
  </w:style>
  <w:style w:type="table" w:customStyle="1" w:styleId="TableGrid1">
    <w:name w:val="Table Grid1"/>
    <w:basedOn w:val="TableNormal"/>
    <w:next w:val="TableGrid"/>
    <w:uiPriority w:val="39"/>
    <w:rsid w:val="00303F33"/>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6E0BD2"/>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F800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1939073">
      <w:bodyDiv w:val="1"/>
      <w:marLeft w:val="0"/>
      <w:marRight w:val="0"/>
      <w:marTop w:val="0"/>
      <w:marBottom w:val="0"/>
      <w:divBdr>
        <w:top w:val="none" w:sz="0" w:space="0" w:color="auto"/>
        <w:left w:val="none" w:sz="0" w:space="0" w:color="auto"/>
        <w:bottom w:val="none" w:sz="0" w:space="0" w:color="auto"/>
        <w:right w:val="none" w:sz="0" w:space="0" w:color="auto"/>
      </w:divBdr>
      <w:divsChild>
        <w:div w:id="238174814">
          <w:marLeft w:val="0"/>
          <w:marRight w:val="0"/>
          <w:marTop w:val="0"/>
          <w:marBottom w:val="0"/>
          <w:divBdr>
            <w:top w:val="none" w:sz="0" w:space="0" w:color="auto"/>
            <w:left w:val="none" w:sz="0" w:space="0" w:color="auto"/>
            <w:bottom w:val="none" w:sz="0" w:space="0" w:color="auto"/>
            <w:right w:val="none" w:sz="0" w:space="0" w:color="auto"/>
          </w:divBdr>
          <w:divsChild>
            <w:div w:id="390733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0849392">
      <w:bodyDiv w:val="1"/>
      <w:marLeft w:val="0"/>
      <w:marRight w:val="0"/>
      <w:marTop w:val="0"/>
      <w:marBottom w:val="0"/>
      <w:divBdr>
        <w:top w:val="none" w:sz="0" w:space="0" w:color="auto"/>
        <w:left w:val="none" w:sz="0" w:space="0" w:color="auto"/>
        <w:bottom w:val="none" w:sz="0" w:space="0" w:color="auto"/>
        <w:right w:val="none" w:sz="0" w:space="0" w:color="auto"/>
      </w:divBdr>
    </w:div>
    <w:div w:id="1445347071">
      <w:bodyDiv w:val="1"/>
      <w:marLeft w:val="0"/>
      <w:marRight w:val="0"/>
      <w:marTop w:val="0"/>
      <w:marBottom w:val="0"/>
      <w:divBdr>
        <w:top w:val="none" w:sz="0" w:space="0" w:color="auto"/>
        <w:left w:val="none" w:sz="0" w:space="0" w:color="auto"/>
        <w:bottom w:val="none" w:sz="0" w:space="0" w:color="auto"/>
        <w:right w:val="none" w:sz="0" w:space="0" w:color="auto"/>
      </w:divBdr>
    </w:div>
    <w:div w:id="1632902448">
      <w:bodyDiv w:val="1"/>
      <w:marLeft w:val="0"/>
      <w:marRight w:val="0"/>
      <w:marTop w:val="0"/>
      <w:marBottom w:val="0"/>
      <w:divBdr>
        <w:top w:val="none" w:sz="0" w:space="0" w:color="auto"/>
        <w:left w:val="none" w:sz="0" w:space="0" w:color="auto"/>
        <w:bottom w:val="none" w:sz="0" w:space="0" w:color="auto"/>
        <w:right w:val="none" w:sz="0" w:space="0" w:color="auto"/>
      </w:divBdr>
    </w:div>
    <w:div w:id="1744376342">
      <w:bodyDiv w:val="1"/>
      <w:marLeft w:val="0"/>
      <w:marRight w:val="0"/>
      <w:marTop w:val="0"/>
      <w:marBottom w:val="0"/>
      <w:divBdr>
        <w:top w:val="none" w:sz="0" w:space="0" w:color="auto"/>
        <w:left w:val="none" w:sz="0" w:space="0" w:color="auto"/>
        <w:bottom w:val="none" w:sz="0" w:space="0" w:color="auto"/>
        <w:right w:val="none" w:sz="0" w:space="0" w:color="auto"/>
      </w:divBdr>
      <w:divsChild>
        <w:div w:id="2113740498">
          <w:marLeft w:val="0"/>
          <w:marRight w:val="0"/>
          <w:marTop w:val="0"/>
          <w:marBottom w:val="0"/>
          <w:divBdr>
            <w:top w:val="none" w:sz="0" w:space="0" w:color="auto"/>
            <w:left w:val="none" w:sz="0" w:space="0" w:color="auto"/>
            <w:bottom w:val="none" w:sz="0" w:space="0" w:color="auto"/>
            <w:right w:val="none" w:sz="0" w:space="0" w:color="auto"/>
          </w:divBdr>
          <w:divsChild>
            <w:div w:id="589505391">
              <w:marLeft w:val="0"/>
              <w:marRight w:val="0"/>
              <w:marTop w:val="0"/>
              <w:marBottom w:val="0"/>
              <w:divBdr>
                <w:top w:val="none" w:sz="0" w:space="0" w:color="auto"/>
                <w:left w:val="none" w:sz="0" w:space="0" w:color="auto"/>
                <w:bottom w:val="none" w:sz="0" w:space="0" w:color="auto"/>
                <w:right w:val="none" w:sz="0" w:space="0" w:color="auto"/>
              </w:divBdr>
            </w:div>
          </w:divsChild>
        </w:div>
        <w:div w:id="1758359272">
          <w:marLeft w:val="0"/>
          <w:marRight w:val="0"/>
          <w:marTop w:val="0"/>
          <w:marBottom w:val="0"/>
          <w:divBdr>
            <w:top w:val="none" w:sz="0" w:space="0" w:color="auto"/>
            <w:left w:val="none" w:sz="0" w:space="0" w:color="auto"/>
            <w:bottom w:val="none" w:sz="0" w:space="0" w:color="auto"/>
            <w:right w:val="none" w:sz="0" w:space="0" w:color="auto"/>
          </w:divBdr>
          <w:divsChild>
            <w:div w:id="327440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6591135">
      <w:bodyDiv w:val="1"/>
      <w:marLeft w:val="0"/>
      <w:marRight w:val="0"/>
      <w:marTop w:val="0"/>
      <w:marBottom w:val="0"/>
      <w:divBdr>
        <w:top w:val="none" w:sz="0" w:space="0" w:color="auto"/>
        <w:left w:val="none" w:sz="0" w:space="0" w:color="auto"/>
        <w:bottom w:val="none" w:sz="0" w:space="0" w:color="auto"/>
        <w:right w:val="none" w:sz="0" w:space="0" w:color="auto"/>
      </w:divBdr>
      <w:divsChild>
        <w:div w:id="1375346430">
          <w:marLeft w:val="0"/>
          <w:marRight w:val="0"/>
          <w:marTop w:val="0"/>
          <w:marBottom w:val="0"/>
          <w:divBdr>
            <w:top w:val="none" w:sz="0" w:space="0" w:color="auto"/>
            <w:left w:val="none" w:sz="0" w:space="0" w:color="auto"/>
            <w:bottom w:val="none" w:sz="0" w:space="0" w:color="auto"/>
            <w:right w:val="none" w:sz="0" w:space="0" w:color="auto"/>
          </w:divBdr>
          <w:divsChild>
            <w:div w:id="1717267873">
              <w:marLeft w:val="0"/>
              <w:marRight w:val="0"/>
              <w:marTop w:val="0"/>
              <w:marBottom w:val="0"/>
              <w:divBdr>
                <w:top w:val="none" w:sz="0" w:space="0" w:color="auto"/>
                <w:left w:val="none" w:sz="0" w:space="0" w:color="auto"/>
                <w:bottom w:val="none" w:sz="0" w:space="0" w:color="auto"/>
                <w:right w:val="none" w:sz="0" w:space="0" w:color="auto"/>
              </w:divBdr>
            </w:div>
          </w:divsChild>
        </w:div>
        <w:div w:id="2139837452">
          <w:marLeft w:val="0"/>
          <w:marRight w:val="0"/>
          <w:marTop w:val="0"/>
          <w:marBottom w:val="0"/>
          <w:divBdr>
            <w:top w:val="none" w:sz="0" w:space="0" w:color="auto"/>
            <w:left w:val="none" w:sz="0" w:space="0" w:color="auto"/>
            <w:bottom w:val="none" w:sz="0" w:space="0" w:color="auto"/>
            <w:right w:val="none" w:sz="0" w:space="0" w:color="auto"/>
          </w:divBdr>
          <w:divsChild>
            <w:div w:id="995720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241738">
      <w:bodyDiv w:val="1"/>
      <w:marLeft w:val="0"/>
      <w:marRight w:val="0"/>
      <w:marTop w:val="0"/>
      <w:marBottom w:val="0"/>
      <w:divBdr>
        <w:top w:val="none" w:sz="0" w:space="0" w:color="auto"/>
        <w:left w:val="none" w:sz="0" w:space="0" w:color="auto"/>
        <w:bottom w:val="none" w:sz="0" w:space="0" w:color="auto"/>
        <w:right w:val="none" w:sz="0" w:space="0" w:color="auto"/>
      </w:divBdr>
      <w:divsChild>
        <w:div w:id="1852908377">
          <w:marLeft w:val="0"/>
          <w:marRight w:val="0"/>
          <w:marTop w:val="0"/>
          <w:marBottom w:val="0"/>
          <w:divBdr>
            <w:top w:val="none" w:sz="0" w:space="0" w:color="auto"/>
            <w:left w:val="none" w:sz="0" w:space="0" w:color="auto"/>
            <w:bottom w:val="none" w:sz="0" w:space="0" w:color="auto"/>
            <w:right w:val="none" w:sz="0" w:space="0" w:color="auto"/>
          </w:divBdr>
          <w:divsChild>
            <w:div w:id="173122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fo@ced.org.mk"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file:///D:\user\Downloads\info@ced.org.m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etin.muaremi@ced.org.mk" TargetMode="External"/><Relationship Id="rId5" Type="http://schemas.openxmlformats.org/officeDocument/2006/relationships/numbering" Target="numbering.xml"/><Relationship Id="rId15" Type="http://schemas.openxmlformats.org/officeDocument/2006/relationships/image" Target="media/image1.png"/><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metin.muaremi@ced.org.m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16f5475-fd28-4db6-8756-58c5311b1682">
      <Terms xmlns="http://schemas.microsoft.com/office/infopath/2007/PartnerControls"/>
    </lcf76f155ced4ddcb4097134ff3c332f>
    <FavoriteUsers xmlns="4f901486-5610-4817-8bf7-105abc382e71" xsi:nil="true"/>
    <i9f2da93fcc74e869d070fd34a0597c4 xmlns="4f901486-5610-4817-8bf7-105abc382e71">
      <Terms xmlns="http://schemas.microsoft.com/office/infopath/2007/PartnerControls"/>
    </i9f2da93fcc74e869d070fd34a0597c4>
    <TaxCatchAll xmlns="4f901486-5610-4817-8bf7-105abc382e71" xsi:nil="true"/>
    <cc92bdb0fa944447acf309642a11bf0d xmlns="4f901486-5610-4817-8bf7-105abc382e71">
      <Terms xmlns="http://schemas.microsoft.com/office/infopath/2007/PartnerControls"/>
    </cc92bdb0fa944447acf309642a11bf0d>
    <KeyEntities xmlns="4f901486-5610-4817-8bf7-105abc382e7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NGOOnlineDocument" ma:contentTypeID="0x01010033CF86A3E53F48B7ADBBC140A8AF8FA7002D75CC64964C3545836AA8DA24E1D2F5" ma:contentTypeVersion="18" ma:contentTypeDescription="NGO Document content type" ma:contentTypeScope="" ma:versionID="b5704baeecf85859a482f638fbaa07e1">
  <xsd:schema xmlns:xsd="http://www.w3.org/2001/XMLSchema" xmlns:xs="http://www.w3.org/2001/XMLSchema" xmlns:p="http://schemas.microsoft.com/office/2006/metadata/properties" xmlns:ns2="4f901486-5610-4817-8bf7-105abc382e71" xmlns:ns3="f16f5475-fd28-4db6-8756-58c5311b1682" targetNamespace="http://schemas.microsoft.com/office/2006/metadata/properties" ma:root="true" ma:fieldsID="c26b9d4bd3c2f4bba84cab789ef4e93d" ns2:_="" ns3:_="">
    <xsd:import namespace="4f901486-5610-4817-8bf7-105abc382e71"/>
    <xsd:import namespace="f16f5475-fd28-4db6-8756-58c5311b1682"/>
    <xsd:element name="properties">
      <xsd:complexType>
        <xsd:sequence>
          <xsd:element name="documentManagement">
            <xsd:complexType>
              <xsd:all>
                <xsd:element ref="ns2:FavoriteUsers" minOccurs="0"/>
                <xsd:element ref="ns2:KeyEntities" minOccurs="0"/>
                <xsd:element ref="ns2:i9f2da93fcc74e869d070fd34a0597c4" minOccurs="0"/>
                <xsd:element ref="ns2:TaxCatchAll" minOccurs="0"/>
                <xsd:element ref="ns2:TaxCatchAllLabel" minOccurs="0"/>
                <xsd:element ref="ns2:cc92bdb0fa944447acf309642a11bf0d" minOccurs="0"/>
                <xsd:element ref="ns3:MediaServiceMetadata" minOccurs="0"/>
                <xsd:element ref="ns3:MediaServiceFastMetadata" minOccurs="0"/>
                <xsd:element ref="ns3:MediaServiceObjectDetectorVersions" minOccurs="0"/>
                <xsd:element ref="ns3:lcf76f155ced4ddcb4097134ff3c332f" minOccurs="0"/>
                <xsd:element ref="ns3:MediaServiceOCR" minOccurs="0"/>
                <xsd:element ref="ns3:MediaServiceGenerationTime" minOccurs="0"/>
                <xsd:element ref="ns3:MediaServiceEventHashCode" minOccurs="0"/>
                <xsd:element ref="ns2:SharedWithUsers" minOccurs="0"/>
                <xsd:element ref="ns2:SharedWithDetails"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901486-5610-4817-8bf7-105abc382e71" elementFormDefault="qualified">
    <xsd:import namespace="http://schemas.microsoft.com/office/2006/documentManagement/types"/>
    <xsd:import namespace="http://schemas.microsoft.com/office/infopath/2007/PartnerControls"/>
    <xsd:element name="FavoriteUsers" ma:index="8" nillable="true" ma:displayName="F" ma:description="Store all users who mark this document as favorite" ma:hidden="true" ma:internalName="FavoriteUsers">
      <xsd:simpleType>
        <xsd:restriction base="dms:Text"/>
      </xsd:simpleType>
    </xsd:element>
    <xsd:element name="KeyEntities" ma:index="9" nillable="true" ma:displayName="K" ma:description="Store all entities which this document as a key" ma:hidden="true" ma:internalName="KeyEntities">
      <xsd:simpleType>
        <xsd:restriction base="dms:Text"/>
      </xsd:simpleType>
    </xsd:element>
    <xsd:element name="i9f2da93fcc74e869d070fd34a0597c4" ma:index="10" nillable="true" ma:taxonomy="true" ma:internalName="i9f2da93fcc74e869d070fd34a0597c4" ma:taxonomyFieldName="NGOOnlineDocumentType" ma:displayName="Document types" ma:fieldId="{29f2da93-fcc7-4e86-9d07-0fd34a0597c4}" ma:taxonomyMulti="true" ma:sspId="f294a1d4-f403-4067-885f-d10df8496f83" ma:termSetId="698db3cb-13ff-4814-85b3-d106fbc6ef92" ma:anchorId="00000000-0000-0000-0000-000000000000" ma:open="false" ma:isKeyword="false">
      <xsd:complexType>
        <xsd:sequence>
          <xsd:element ref="pc:Terms" minOccurs="0" maxOccurs="1"/>
        </xsd:sequence>
      </xsd:complexType>
    </xsd:element>
    <xsd:element name="TaxCatchAll" ma:index="11" nillable="true" ma:displayName="Taxonomy Catch All Column" ma:hidden="true" ma:list="{1675a30b-0526-4ad5-9111-f3b1dc9cb312}" ma:internalName="TaxCatchAll" ma:showField="CatchAllData" ma:web="4f901486-5610-4817-8bf7-105abc382e71">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1675a30b-0526-4ad5-9111-f3b1dc9cb312}" ma:internalName="TaxCatchAllLabel" ma:readOnly="true" ma:showField="CatchAllDataLabel" ma:web="4f901486-5610-4817-8bf7-105abc382e71">
      <xsd:complexType>
        <xsd:complexContent>
          <xsd:extension base="dms:MultiChoiceLookup">
            <xsd:sequence>
              <xsd:element name="Value" type="dms:Lookup" maxOccurs="unbounded" minOccurs="0" nillable="true"/>
            </xsd:sequence>
          </xsd:extension>
        </xsd:complexContent>
      </xsd:complexType>
    </xsd:element>
    <xsd:element name="cc92bdb0fa944447acf309642a11bf0d" ma:index="14" nillable="true" ma:taxonomy="true" ma:internalName="cc92bdb0fa944447acf309642a11bf0d" ma:taxonomyFieldName="NGOOnlineKeywords" ma:displayName="Keywords" ma:fieldId="{cc92bdb0-fa94-4447-acf3-09642a11bf0d}" ma:taxonomyMulti="true" ma:sspId="f294a1d4-f403-4067-885f-d10df8496f83" ma:termSetId="d9cd4912-2d1e-4beb-9835-5e7b7224fa68" ma:anchorId="00000000-0000-0000-0000-000000000000" ma:open="true" ma:isKeyword="false">
      <xsd:complexType>
        <xsd:sequence>
          <xsd:element ref="pc:Terms" minOccurs="0" maxOccurs="1"/>
        </xsd:sequence>
      </xsd:complexType>
    </xsd:element>
    <xsd:element name="SharedWithUsers" ma:index="2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16f5475-fd28-4db6-8756-58c5311b1682" elementFormDefault="qualified">
    <xsd:import namespace="http://schemas.microsoft.com/office/2006/documentManagement/types"/>
    <xsd:import namespace="http://schemas.microsoft.com/office/infopath/2007/PartnerControls"/>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294a1d4-f403-4067-885f-d10df8496f83"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DateTaken" ma:index="27" nillable="true" ma:displayName="MediaServiceDateTaken" ma:hidden="true" ma:indexed="true" ma:internalName="MediaServiceDateTaken"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F527E9-D012-49F6-9B43-A8EA0ED6E896}">
  <ds:schemaRefs>
    <ds:schemaRef ds:uri="http://schemas.microsoft.com/sharepoint/v3/contenttype/forms"/>
  </ds:schemaRefs>
</ds:datastoreItem>
</file>

<file path=customXml/itemProps2.xml><?xml version="1.0" encoding="utf-8"?>
<ds:datastoreItem xmlns:ds="http://schemas.openxmlformats.org/officeDocument/2006/customXml" ds:itemID="{770C0362-0CC9-4D9C-9AC0-849176C493A3}">
  <ds:schemaRefs>
    <ds:schemaRef ds:uri="http://schemas.microsoft.com/office/2006/metadata/properties"/>
    <ds:schemaRef ds:uri="http://schemas.microsoft.com/office/infopath/2007/PartnerControls"/>
    <ds:schemaRef ds:uri="f16f5475-fd28-4db6-8756-58c5311b1682"/>
    <ds:schemaRef ds:uri="4f901486-5610-4817-8bf7-105abc382e71"/>
  </ds:schemaRefs>
</ds:datastoreItem>
</file>

<file path=customXml/itemProps3.xml><?xml version="1.0" encoding="utf-8"?>
<ds:datastoreItem xmlns:ds="http://schemas.openxmlformats.org/officeDocument/2006/customXml" ds:itemID="{8A6B6526-BADC-48EF-8925-08B6FBDE7A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901486-5610-4817-8bf7-105abc382e71"/>
    <ds:schemaRef ds:uri="f16f5475-fd28-4db6-8756-58c5311b16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FB5A5A1-0644-4F59-8FFF-0FC6876465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5</Pages>
  <Words>1145</Words>
  <Characters>6528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WE GL Procurement Terms of Reference / Specification</vt:lpstr>
    </vt:vector>
  </TitlesOfParts>
  <Company>We Effect</Company>
  <LinksUpToDate>false</LinksUpToDate>
  <CharactersWithSpaces>7658</CharactersWithSpaces>
  <SharedDoc>false</SharedDoc>
  <HLinks>
    <vt:vector size="24" baseType="variant">
      <vt:variant>
        <vt:i4>7798801</vt:i4>
      </vt:variant>
      <vt:variant>
        <vt:i4>9</vt:i4>
      </vt:variant>
      <vt:variant>
        <vt:i4>0</vt:i4>
      </vt:variant>
      <vt:variant>
        <vt:i4>5</vt:i4>
      </vt:variant>
      <vt:variant>
        <vt:lpwstr>mailto:metin@ced.org.mk</vt:lpwstr>
      </vt:variant>
      <vt:variant>
        <vt:lpwstr/>
      </vt:variant>
      <vt:variant>
        <vt:i4>4390963</vt:i4>
      </vt:variant>
      <vt:variant>
        <vt:i4>6</vt:i4>
      </vt:variant>
      <vt:variant>
        <vt:i4>0</vt:i4>
      </vt:variant>
      <vt:variant>
        <vt:i4>5</vt:i4>
      </vt:variant>
      <vt:variant>
        <vt:lpwstr>info@ced.org.mk </vt:lpwstr>
      </vt:variant>
      <vt:variant>
        <vt:lpwstr/>
      </vt:variant>
      <vt:variant>
        <vt:i4>7798801</vt:i4>
      </vt:variant>
      <vt:variant>
        <vt:i4>3</vt:i4>
      </vt:variant>
      <vt:variant>
        <vt:i4>0</vt:i4>
      </vt:variant>
      <vt:variant>
        <vt:i4>5</vt:i4>
      </vt:variant>
      <vt:variant>
        <vt:lpwstr>mailto:metin@ced.org.mk</vt:lpwstr>
      </vt:variant>
      <vt:variant>
        <vt:lpwstr/>
      </vt:variant>
      <vt:variant>
        <vt:i4>5308457</vt:i4>
      </vt:variant>
      <vt:variant>
        <vt:i4>0</vt:i4>
      </vt:variant>
      <vt:variant>
        <vt:i4>0</vt:i4>
      </vt:variant>
      <vt:variant>
        <vt:i4>5</vt:i4>
      </vt:variant>
      <vt:variant>
        <vt:lpwstr>mailto:info@ced.org.mk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 GL Procurement Terms of Reference / Specification</dc:title>
  <dc:creator>Ewa Rutqvist Holmstedter</dc:creator>
  <cp:lastModifiedBy>Metin Muaremi</cp:lastModifiedBy>
  <cp:revision>9</cp:revision>
  <cp:lastPrinted>2010-10-20T17:27:00Z</cp:lastPrinted>
  <dcterms:created xsi:type="dcterms:W3CDTF">2026-06-09T16:41:00Z</dcterms:created>
  <dcterms:modified xsi:type="dcterms:W3CDTF">2026-07-17T12:07:00Z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armDate">
    <vt:filetime>2024-06-27T00:00:00Z</vt:filetime>
  </property>
  <property fmtid="{D5CDD505-2E9C-101B-9397-08002B2CF9AE}" pid="3" name="ArchivedDescription">
    <vt:lpwstr/>
  </property>
  <property fmtid="{D5CDD505-2E9C-101B-9397-08002B2CF9AE}" pid="4" name="ChangeDescription">
    <vt:lpwstr>Aligning contents with the Procurement manual and updating the old template that contains We Effect's old address, phone number, etc. </vt:lpwstr>
  </property>
  <property fmtid="{D5CDD505-2E9C-101B-9397-08002B2CF9AE}" pid="5" name="CreateDate">
    <vt:filetime>2018-06-07T11:40:04Z</vt:filetime>
  </property>
  <property fmtid="{D5CDD505-2E9C-101B-9397-08002B2CF9AE}" pid="6" name="Creator">
    <vt:lpwstr>Lisa Unghanse</vt:lpwstr>
  </property>
  <property fmtid="{D5CDD505-2E9C-101B-9397-08002B2CF9AE}" pid="7" name="DocumentType">
    <vt:lpwstr>Template</vt:lpwstr>
  </property>
  <property fmtid="{D5CDD505-2E9C-101B-9397-08002B2CF9AE}" pid="8" name="Draft">
    <vt:i4>0</vt:i4>
  </property>
  <property fmtid="{D5CDD505-2E9C-101B-9397-08002B2CF9AE}" pid="9" name="IsCheckedOut">
    <vt:bool>false</vt:bool>
  </property>
  <property fmtid="{D5CDD505-2E9C-101B-9397-08002B2CF9AE}" pid="10" name="IsPublished">
    <vt:bool>true</vt:bool>
  </property>
  <property fmtid="{D5CDD505-2E9C-101B-9397-08002B2CF9AE}" pid="11" name="MetadataApprover">
    <vt:lpwstr>Ewa Rutqvist Holmstedter</vt:lpwstr>
  </property>
  <property fmtid="{D5CDD505-2E9C-101B-9397-08002B2CF9AE}" pid="12" name="MetadataCountry">
    <vt:lpwstr/>
  </property>
  <property fmtid="{D5CDD505-2E9C-101B-9397-08002B2CF9AE}" pid="13" name="MetadataDocument categorisation">
    <vt:lpwstr>ToR template</vt:lpwstr>
  </property>
  <property fmtid="{D5CDD505-2E9C-101B-9397-08002B2CF9AE}" pid="14" name="MetadataOrganisation">
    <vt:lpwstr>We Effect</vt:lpwstr>
  </property>
  <property fmtid="{D5CDD505-2E9C-101B-9397-08002B2CF9AE}" pid="15" name="MetadataProcess">
    <vt:lpwstr>Supporting Process</vt:lpwstr>
  </property>
  <property fmtid="{D5CDD505-2E9C-101B-9397-08002B2CF9AE}" pid="16" name="MetadataProcess step">
    <vt:lpwstr>Procurement</vt:lpwstr>
  </property>
  <property fmtid="{D5CDD505-2E9C-101B-9397-08002B2CF9AE}" pid="17" name="MetadataRegion">
    <vt:lpwstr>Global</vt:lpwstr>
  </property>
  <property fmtid="{D5CDD505-2E9C-101B-9397-08002B2CF9AE}" pid="18" name="MetadataReviewer">
    <vt:lpwstr>Ewa Rutqvist Holmstedter, Lada Illarionova Biskup</vt:lpwstr>
  </property>
  <property fmtid="{D5CDD505-2E9C-101B-9397-08002B2CF9AE}" pid="19" name="MetadataSub process">
    <vt:lpwstr>Internal Control &amp; Partner Compliance</vt:lpwstr>
  </property>
  <property fmtid="{D5CDD505-2E9C-101B-9397-08002B2CF9AE}" pid="20" name="MetadataThematic area">
    <vt:lpwstr/>
  </property>
  <property fmtid="{D5CDD505-2E9C-101B-9397-08002B2CF9AE}" pid="21" name="Number">
    <vt:lpwstr>0530</vt:lpwstr>
  </property>
  <property fmtid="{D5CDD505-2E9C-101B-9397-08002B2CF9AE}" pid="22" name="Prefix">
    <vt:lpwstr>TEMP</vt:lpwstr>
  </property>
  <property fmtid="{D5CDD505-2E9C-101B-9397-08002B2CF9AE}" pid="23" name="PublishDate">
    <vt:filetime>2023-06-28T19:08:26Z</vt:filetime>
  </property>
  <property fmtid="{D5CDD505-2E9C-101B-9397-08002B2CF9AE}" pid="24" name="RoleApprover">
    <vt:lpwstr>Ewa Rutqvist Holmstedter</vt:lpwstr>
  </property>
  <property fmtid="{D5CDD505-2E9C-101B-9397-08002B2CF9AE}" pid="25" name="RoleAuthor">
    <vt:lpwstr>Lisa Påhlman</vt:lpwstr>
  </property>
  <property fmtid="{D5CDD505-2E9C-101B-9397-08002B2CF9AE}" pid="26" name="RoleDistributor">
    <vt:lpwstr/>
  </property>
  <property fmtid="{D5CDD505-2E9C-101B-9397-08002B2CF9AE}" pid="27" name="RoleOwner">
    <vt:lpwstr>Lada Illarionova Biskup</vt:lpwstr>
  </property>
  <property fmtid="{D5CDD505-2E9C-101B-9397-08002B2CF9AE}" pid="28" name="RoleReviewer">
    <vt:lpwstr>Ewa Rutqvist Holmstedter, Lada Illarionova Biskup</vt:lpwstr>
  </property>
  <property fmtid="{D5CDD505-2E9C-101B-9397-08002B2CF9AE}" pid="29" name="SecurityLevel">
    <vt:i4>3</vt:i4>
  </property>
  <property fmtid="{D5CDD505-2E9C-101B-9397-08002B2CF9AE}" pid="30" name="Title">
    <vt:lpwstr>WE GL Procurement Terms of Reference / Specification</vt:lpwstr>
  </property>
  <property fmtid="{D5CDD505-2E9C-101B-9397-08002B2CF9AE}" pid="31" name="Version">
    <vt:i4>3</vt:i4>
  </property>
  <property fmtid="{D5CDD505-2E9C-101B-9397-08002B2CF9AE}" pid="32" name="ContentTypeId">
    <vt:lpwstr>0x01010033CF86A3E53F48B7ADBBC140A8AF8FA7002D75CC64964C3545836AA8DA24E1D2F5</vt:lpwstr>
  </property>
  <property fmtid="{D5CDD505-2E9C-101B-9397-08002B2CF9AE}" pid="33" name="MediaServiceImageTags">
    <vt:lpwstr/>
  </property>
  <property fmtid="{D5CDD505-2E9C-101B-9397-08002B2CF9AE}" pid="34" name="NGOOnlineKeywords">
    <vt:lpwstr/>
  </property>
  <property fmtid="{D5CDD505-2E9C-101B-9397-08002B2CF9AE}" pid="35" name="NGOOnlineDocumentType">
    <vt:lpwstr/>
  </property>
</Properties>
</file>